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2DA74" w14:textId="1F62AA66" w:rsidR="00D66536" w:rsidRPr="00D66536" w:rsidRDefault="007C4B9A" w:rsidP="00D66536">
      <w:pPr>
        <w:jc w:val="center"/>
      </w:pPr>
      <w:r w:rsidRPr="00D66536">
        <w:rPr>
          <w:rStyle w:val="fontstyle01"/>
          <w:rFonts w:asciiTheme="minorHAnsi" w:hAnsiTheme="minorHAnsi"/>
          <w:bCs w:val="0"/>
          <w:sz w:val="28"/>
        </w:rPr>
        <w:t>Siðareglur</w:t>
      </w:r>
      <w:r w:rsidRPr="00D66536">
        <w:rPr>
          <w:rStyle w:val="fontstyle01"/>
          <w:rFonts w:asciiTheme="minorHAnsi" w:hAnsiTheme="minorHAnsi"/>
          <w:sz w:val="28"/>
        </w:rPr>
        <w:t xml:space="preserve"> Blindrafélagsins.</w:t>
      </w:r>
    </w:p>
    <w:p w14:paraId="040CC95F" w14:textId="30034900" w:rsidR="008273B9" w:rsidRDefault="00CA35EC" w:rsidP="00D66536">
      <w:pPr>
        <w:jc w:val="center"/>
        <w:rPr>
          <w:rStyle w:val="fontstyle01"/>
          <w:rFonts w:asciiTheme="minorHAnsi" w:hAnsiTheme="minorHAnsi"/>
          <w:sz w:val="28"/>
        </w:rPr>
      </w:pPr>
      <w:r w:rsidRPr="00D66536">
        <w:rPr>
          <w:rStyle w:val="fontstyle01"/>
          <w:rFonts w:asciiTheme="minorHAnsi" w:hAnsiTheme="minorHAnsi"/>
          <w:sz w:val="28"/>
        </w:rPr>
        <w:t>Blindrafélagið, samtök blindra og sjónskertra á Íslandi</w:t>
      </w:r>
      <w:r w:rsidR="0076790F" w:rsidRPr="00D66536">
        <w:rPr>
          <w:rStyle w:val="fontstyle01"/>
          <w:rFonts w:asciiTheme="minorHAnsi" w:hAnsiTheme="minorHAnsi"/>
          <w:sz w:val="28"/>
        </w:rPr>
        <w:t>.</w:t>
      </w:r>
    </w:p>
    <w:p w14:paraId="091454CD" w14:textId="581F36B1" w:rsidR="00D66536" w:rsidRDefault="00D66536" w:rsidP="00D66536">
      <w:pPr>
        <w:jc w:val="center"/>
        <w:rPr>
          <w:rStyle w:val="fontstyle01"/>
          <w:rFonts w:asciiTheme="minorHAnsi" w:hAnsiTheme="minorHAnsi"/>
          <w:sz w:val="28"/>
        </w:rPr>
      </w:pPr>
    </w:p>
    <w:p w14:paraId="6A36D1C4" w14:textId="731FA209" w:rsidR="005717DB" w:rsidRPr="00D66536" w:rsidRDefault="006D640D" w:rsidP="00D66536">
      <w:pPr>
        <w:jc w:val="center"/>
        <w:rPr>
          <w:rStyle w:val="fontstyle01"/>
          <w:rFonts w:asciiTheme="minorHAnsi" w:hAnsiTheme="minorHAnsi"/>
          <w:sz w:val="28"/>
        </w:rPr>
      </w:pPr>
      <w:r w:rsidRPr="00D66536">
        <w:rPr>
          <w:rStyle w:val="fontstyle01"/>
          <w:rFonts w:asciiTheme="minorHAnsi" w:hAnsiTheme="minorHAnsi"/>
          <w:sz w:val="28"/>
        </w:rPr>
        <w:t>Gildi Blindrafélagsins</w:t>
      </w:r>
      <w:r w:rsidR="0076790F" w:rsidRPr="00D66536">
        <w:rPr>
          <w:rStyle w:val="fontstyle01"/>
          <w:rFonts w:asciiTheme="minorHAnsi" w:hAnsiTheme="minorHAnsi"/>
          <w:sz w:val="28"/>
        </w:rPr>
        <w:t>.</w:t>
      </w:r>
    </w:p>
    <w:p w14:paraId="623DB8F8" w14:textId="77777777" w:rsidR="008273B9" w:rsidRPr="00D66536" w:rsidRDefault="008273B9" w:rsidP="008273B9">
      <w:pPr>
        <w:pStyle w:val="Verkis-Texti"/>
        <w:rPr>
          <w:rFonts w:asciiTheme="minorHAnsi" w:hAnsiTheme="minorHAnsi"/>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2227"/>
        <w:gridCol w:w="2315"/>
        <w:gridCol w:w="2338"/>
      </w:tblGrid>
      <w:tr w:rsidR="0076790F" w:rsidRPr="00D66536" w14:paraId="39D57F61" w14:textId="77777777" w:rsidTr="0076790F">
        <w:tc>
          <w:tcPr>
            <w:tcW w:w="2614" w:type="dxa"/>
          </w:tcPr>
          <w:p w14:paraId="642F3DF4" w14:textId="147E386E" w:rsidR="0076790F" w:rsidRPr="00D66536" w:rsidRDefault="0076790F" w:rsidP="0076790F">
            <w:pPr>
              <w:jc w:val="center"/>
              <w:rPr>
                <w:b/>
              </w:rPr>
            </w:pPr>
            <w:r w:rsidRPr="00D66536">
              <w:rPr>
                <w:b/>
              </w:rPr>
              <w:t>J</w:t>
            </w:r>
            <w:r w:rsidR="00E85813" w:rsidRPr="00D66536">
              <w:rPr>
                <w:b/>
              </w:rPr>
              <w:t>afnrétti.</w:t>
            </w:r>
          </w:p>
          <w:p w14:paraId="541A4A88" w14:textId="0E2A3722" w:rsidR="00E85813" w:rsidRPr="00D66536" w:rsidRDefault="00E85813" w:rsidP="0076790F">
            <w:pPr>
              <w:jc w:val="center"/>
            </w:pPr>
            <w:r w:rsidRPr="00D66536">
              <w:t>Eykur þátttöku og færir með sér gæfu.</w:t>
            </w:r>
          </w:p>
        </w:tc>
        <w:tc>
          <w:tcPr>
            <w:tcW w:w="2614" w:type="dxa"/>
          </w:tcPr>
          <w:p w14:paraId="16D62FCB" w14:textId="4939FB5B" w:rsidR="0076790F" w:rsidRPr="00D66536" w:rsidRDefault="0076790F" w:rsidP="0076790F">
            <w:pPr>
              <w:jc w:val="center"/>
              <w:rPr>
                <w:b/>
              </w:rPr>
            </w:pPr>
            <w:r w:rsidRPr="00D66536">
              <w:rPr>
                <w:b/>
              </w:rPr>
              <w:t>Sjálfstæði</w:t>
            </w:r>
            <w:r w:rsidR="00E85813" w:rsidRPr="00D66536">
              <w:rPr>
                <w:b/>
              </w:rPr>
              <w:t>.</w:t>
            </w:r>
          </w:p>
          <w:p w14:paraId="0FAA26B1" w14:textId="73C8F61F" w:rsidR="00E85813" w:rsidRPr="00D66536" w:rsidRDefault="00E85813" w:rsidP="0076790F">
            <w:pPr>
              <w:jc w:val="center"/>
              <w:rPr>
                <w:b/>
              </w:rPr>
            </w:pPr>
            <w:r w:rsidRPr="00D66536">
              <w:t>Stuðlar að virkni og ábyrgð.</w:t>
            </w:r>
          </w:p>
        </w:tc>
        <w:tc>
          <w:tcPr>
            <w:tcW w:w="2614" w:type="dxa"/>
          </w:tcPr>
          <w:p w14:paraId="7BA9DCAB" w14:textId="77777777" w:rsidR="0076790F" w:rsidRPr="00D66536" w:rsidRDefault="0076790F" w:rsidP="0076790F">
            <w:pPr>
              <w:jc w:val="center"/>
              <w:rPr>
                <w:b/>
              </w:rPr>
            </w:pPr>
            <w:r w:rsidRPr="00D66536">
              <w:rPr>
                <w:b/>
              </w:rPr>
              <w:t>Virðing</w:t>
            </w:r>
            <w:r w:rsidR="00E85813" w:rsidRPr="00D66536">
              <w:rPr>
                <w:b/>
              </w:rPr>
              <w:t>.</w:t>
            </w:r>
          </w:p>
          <w:p w14:paraId="0D9AFB44" w14:textId="21D3B816" w:rsidR="00E85813" w:rsidRPr="00D66536" w:rsidRDefault="00E85813" w:rsidP="0076790F">
            <w:pPr>
              <w:jc w:val="center"/>
            </w:pPr>
            <w:r w:rsidRPr="00D66536">
              <w:t>Elur af sér viðurkenningu og réttsýni.</w:t>
            </w:r>
          </w:p>
        </w:tc>
        <w:tc>
          <w:tcPr>
            <w:tcW w:w="2614" w:type="dxa"/>
          </w:tcPr>
          <w:p w14:paraId="3AD87259" w14:textId="5B99EC58" w:rsidR="0076790F" w:rsidRPr="00D66536" w:rsidRDefault="0076790F" w:rsidP="0076790F">
            <w:pPr>
              <w:jc w:val="center"/>
              <w:rPr>
                <w:b/>
              </w:rPr>
            </w:pPr>
            <w:r w:rsidRPr="00D66536">
              <w:rPr>
                <w:b/>
              </w:rPr>
              <w:t>Umburðalyndi</w:t>
            </w:r>
            <w:r w:rsidR="00E85813" w:rsidRPr="00D66536">
              <w:rPr>
                <w:b/>
              </w:rPr>
              <w:t>.</w:t>
            </w:r>
          </w:p>
          <w:p w14:paraId="0DA62491" w14:textId="07EA862F" w:rsidR="00E85813" w:rsidRPr="00D66536" w:rsidRDefault="00E85813" w:rsidP="0076790F">
            <w:pPr>
              <w:jc w:val="center"/>
              <w:rPr>
                <w:b/>
              </w:rPr>
            </w:pPr>
            <w:r w:rsidRPr="00D66536">
              <w:t>Stuðlar að fjölbreytileika og víðsýni.</w:t>
            </w:r>
          </w:p>
        </w:tc>
      </w:tr>
    </w:tbl>
    <w:p w14:paraId="33AFA857" w14:textId="77777777" w:rsidR="0076790F" w:rsidRPr="00D66536" w:rsidRDefault="0076790F" w:rsidP="006D640D"/>
    <w:p w14:paraId="74D9E573" w14:textId="77777777" w:rsidR="00F67C55" w:rsidRPr="00D66536" w:rsidRDefault="006D640D" w:rsidP="008273B9">
      <w:pPr>
        <w:pStyle w:val="Verkis-Texti"/>
        <w:jc w:val="center"/>
        <w:rPr>
          <w:rStyle w:val="fontstyle01"/>
          <w:rFonts w:asciiTheme="minorHAnsi" w:hAnsiTheme="minorHAnsi"/>
          <w:b w:val="0"/>
          <w:sz w:val="28"/>
        </w:rPr>
      </w:pPr>
      <w:r w:rsidRPr="00D66536">
        <w:rPr>
          <w:rStyle w:val="fontstyle01"/>
          <w:rFonts w:asciiTheme="minorHAnsi" w:hAnsiTheme="minorHAnsi"/>
          <w:bCs w:val="0"/>
          <w:sz w:val="28"/>
        </w:rPr>
        <w:t>S</w:t>
      </w:r>
      <w:r w:rsidR="00CA35EC" w:rsidRPr="00D66536">
        <w:rPr>
          <w:rStyle w:val="fontstyle01"/>
          <w:rFonts w:asciiTheme="minorHAnsi" w:hAnsiTheme="minorHAnsi"/>
          <w:bCs w:val="0"/>
          <w:sz w:val="28"/>
        </w:rPr>
        <w:t>iðareglur</w:t>
      </w:r>
      <w:r w:rsidR="00E55ADE" w:rsidRPr="00D66536">
        <w:rPr>
          <w:rStyle w:val="fontstyle01"/>
          <w:rFonts w:asciiTheme="minorHAnsi" w:hAnsiTheme="minorHAnsi"/>
          <w:b w:val="0"/>
          <w:sz w:val="28"/>
        </w:rPr>
        <w:t>.</w:t>
      </w:r>
    </w:p>
    <w:p w14:paraId="6644506E" w14:textId="77777777" w:rsidR="00CA35EC" w:rsidRPr="00D66536" w:rsidRDefault="00CA35EC" w:rsidP="00CA35EC"/>
    <w:p w14:paraId="65CE7C47" w14:textId="4ABA3370" w:rsidR="00A32494" w:rsidRPr="00D66536" w:rsidRDefault="00A32494" w:rsidP="00C50A35">
      <w:pPr>
        <w:pStyle w:val="Verkis-Texti"/>
        <w:jc w:val="center"/>
        <w:rPr>
          <w:rFonts w:asciiTheme="minorHAnsi" w:hAnsiTheme="minorHAnsi"/>
          <w:szCs w:val="22"/>
        </w:rPr>
      </w:pPr>
      <w:r w:rsidRPr="00D66536">
        <w:rPr>
          <w:rFonts w:asciiTheme="minorHAnsi" w:hAnsiTheme="minorHAnsi"/>
          <w:szCs w:val="22"/>
        </w:rPr>
        <w:t>1.</w:t>
      </w:r>
      <w:r w:rsidR="00A947DC" w:rsidRPr="00D66536">
        <w:rPr>
          <w:rFonts w:asciiTheme="minorHAnsi" w:hAnsiTheme="minorHAnsi"/>
          <w:szCs w:val="22"/>
        </w:rPr>
        <w:t xml:space="preserve"> </w:t>
      </w:r>
      <w:r w:rsidRPr="00D66536">
        <w:rPr>
          <w:rFonts w:asciiTheme="minorHAnsi" w:hAnsiTheme="minorHAnsi"/>
          <w:szCs w:val="22"/>
        </w:rPr>
        <w:t>gr.</w:t>
      </w:r>
    </w:p>
    <w:p w14:paraId="3D829459" w14:textId="733069DE" w:rsidR="00CA35EC" w:rsidRPr="00D66536" w:rsidRDefault="00CA35EC" w:rsidP="00C50A35">
      <w:pPr>
        <w:pStyle w:val="Verkis-Texti"/>
        <w:jc w:val="center"/>
        <w:rPr>
          <w:rStyle w:val="fontstyle01"/>
          <w:rFonts w:asciiTheme="minorHAnsi" w:hAnsiTheme="minorHAnsi"/>
          <w:b w:val="0"/>
          <w:i/>
          <w:color w:val="auto"/>
          <w:sz w:val="22"/>
          <w:szCs w:val="22"/>
        </w:rPr>
      </w:pPr>
      <w:r w:rsidRPr="00D66536">
        <w:rPr>
          <w:rStyle w:val="fontstyle01"/>
          <w:rFonts w:asciiTheme="minorHAnsi" w:hAnsiTheme="minorHAnsi"/>
          <w:b w:val="0"/>
          <w:i/>
          <w:color w:val="auto"/>
          <w:sz w:val="22"/>
          <w:szCs w:val="22"/>
        </w:rPr>
        <w:t>T</w:t>
      </w:r>
      <w:r w:rsidR="000D3578" w:rsidRPr="00D66536">
        <w:rPr>
          <w:rStyle w:val="fontstyle01"/>
          <w:rFonts w:asciiTheme="minorHAnsi" w:hAnsiTheme="minorHAnsi"/>
          <w:b w:val="0"/>
          <w:i/>
          <w:color w:val="auto"/>
          <w:sz w:val="22"/>
          <w:szCs w:val="22"/>
        </w:rPr>
        <w:t>ilgangur siðareglna</w:t>
      </w:r>
      <w:r w:rsidR="003B4A63" w:rsidRPr="00D66536">
        <w:rPr>
          <w:rStyle w:val="fontstyle01"/>
          <w:rFonts w:asciiTheme="minorHAnsi" w:hAnsiTheme="minorHAnsi"/>
          <w:b w:val="0"/>
          <w:i/>
          <w:color w:val="auto"/>
          <w:sz w:val="22"/>
          <w:szCs w:val="22"/>
        </w:rPr>
        <w:t>.</w:t>
      </w:r>
    </w:p>
    <w:p w14:paraId="5581EB07" w14:textId="77777777" w:rsidR="00CA35EC" w:rsidRPr="00D66536" w:rsidRDefault="000D3578" w:rsidP="00C50A35">
      <w:pPr>
        <w:pStyle w:val="Verkis-Texti"/>
        <w:rPr>
          <w:rFonts w:asciiTheme="minorHAnsi" w:hAnsiTheme="minorHAnsi"/>
          <w:szCs w:val="22"/>
        </w:rPr>
      </w:pPr>
      <w:r w:rsidRPr="00D66536">
        <w:rPr>
          <w:rFonts w:asciiTheme="minorHAnsi" w:hAnsiTheme="minorHAnsi"/>
          <w:szCs w:val="22"/>
        </w:rPr>
        <w:t xml:space="preserve">Að veita Blindrafélaginu, </w:t>
      </w:r>
      <w:r w:rsidR="00CA35EC" w:rsidRPr="00D66536">
        <w:rPr>
          <w:rFonts w:asciiTheme="minorHAnsi" w:hAnsiTheme="minorHAnsi"/>
          <w:szCs w:val="22"/>
        </w:rPr>
        <w:t>félagsmönnum, stjórnendum, starfsfólki og sjálfboðaliðum</w:t>
      </w:r>
      <w:r w:rsidRPr="00D66536">
        <w:rPr>
          <w:rFonts w:asciiTheme="minorHAnsi" w:hAnsiTheme="minorHAnsi"/>
          <w:szCs w:val="22"/>
        </w:rPr>
        <w:t>,</w:t>
      </w:r>
      <w:r w:rsidR="00CA35EC" w:rsidRPr="00D66536">
        <w:rPr>
          <w:rFonts w:asciiTheme="minorHAnsi" w:hAnsiTheme="minorHAnsi"/>
          <w:szCs w:val="22"/>
        </w:rPr>
        <w:t xml:space="preserve"> stuðning í hlutverki sínu </w:t>
      </w:r>
      <w:r w:rsidRPr="00D66536">
        <w:rPr>
          <w:rFonts w:asciiTheme="minorHAnsi" w:hAnsiTheme="minorHAnsi"/>
          <w:szCs w:val="22"/>
        </w:rPr>
        <w:t xml:space="preserve">við </w:t>
      </w:r>
      <w:r w:rsidR="00CA35EC" w:rsidRPr="00D66536">
        <w:rPr>
          <w:rFonts w:asciiTheme="minorHAnsi" w:hAnsiTheme="minorHAnsi"/>
          <w:szCs w:val="22"/>
        </w:rPr>
        <w:t>að vinna að heill félagsmanna í gegnum hagsmuna og réttindagæslu, þjónustu, félagsstarf og jafningjastuðning</w:t>
      </w:r>
      <w:r w:rsidR="00660772" w:rsidRPr="00D66536">
        <w:rPr>
          <w:rFonts w:asciiTheme="minorHAnsi" w:hAnsiTheme="minorHAnsi"/>
          <w:szCs w:val="22"/>
        </w:rPr>
        <w:t>.</w:t>
      </w:r>
      <w:r w:rsidR="00CA35EC" w:rsidRPr="00D66536">
        <w:rPr>
          <w:rFonts w:asciiTheme="minorHAnsi" w:hAnsiTheme="minorHAnsi"/>
          <w:szCs w:val="22"/>
        </w:rPr>
        <w:t xml:space="preserve"> </w:t>
      </w:r>
    </w:p>
    <w:p w14:paraId="74225D6E"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Að styrkja ímynd Blindrafélagsins, viðhalda og auka traust almennings á starfi félagsins með því að upplýsa um gildi og markmið sem móta starfið.</w:t>
      </w:r>
    </w:p>
    <w:p w14:paraId="656748C2"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Að efla gegnsæi, góða stjórnarhætti og faglegt starf í þágu félagsmanna og almennings.</w:t>
      </w:r>
    </w:p>
    <w:p w14:paraId="465F27CC"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Að veita stjórn og starfsmönnum viðmið um breytni og þá faglegu ábyrgð sem á þeim hvílir umfram lagalegar skyldur.</w:t>
      </w:r>
      <w:r w:rsidR="008E0C1D" w:rsidRPr="00D66536">
        <w:rPr>
          <w:rFonts w:asciiTheme="minorHAnsi" w:hAnsiTheme="minorHAnsi"/>
          <w:szCs w:val="22"/>
        </w:rPr>
        <w:t xml:space="preserve"> </w:t>
      </w:r>
    </w:p>
    <w:p w14:paraId="4B869779" w14:textId="77777777" w:rsidR="000D3578" w:rsidRPr="00D66536" w:rsidRDefault="000D3578" w:rsidP="00C50A35">
      <w:pPr>
        <w:pStyle w:val="Verkis-Texti"/>
        <w:jc w:val="center"/>
        <w:rPr>
          <w:rFonts w:asciiTheme="minorHAnsi" w:hAnsiTheme="minorHAnsi"/>
          <w:szCs w:val="22"/>
        </w:rPr>
      </w:pPr>
    </w:p>
    <w:p w14:paraId="056DD90C" w14:textId="29080F86" w:rsidR="00347FB5" w:rsidRPr="00D66536" w:rsidRDefault="00AB2DF0" w:rsidP="00347FB5">
      <w:pPr>
        <w:pStyle w:val="Verkis-Texti"/>
        <w:jc w:val="center"/>
        <w:rPr>
          <w:rFonts w:asciiTheme="minorHAnsi" w:hAnsiTheme="minorHAnsi"/>
          <w:szCs w:val="22"/>
        </w:rPr>
      </w:pPr>
      <w:r w:rsidRPr="00D66536">
        <w:rPr>
          <w:rFonts w:asciiTheme="minorHAnsi" w:hAnsiTheme="minorHAnsi"/>
          <w:szCs w:val="22"/>
        </w:rPr>
        <w:t>2</w:t>
      </w:r>
      <w:r w:rsidR="00347FB5" w:rsidRPr="00D66536">
        <w:rPr>
          <w:rFonts w:asciiTheme="minorHAnsi" w:hAnsiTheme="minorHAnsi"/>
          <w:szCs w:val="22"/>
        </w:rPr>
        <w:t>.</w:t>
      </w:r>
      <w:r w:rsidR="00A947DC" w:rsidRPr="00D66536">
        <w:rPr>
          <w:rFonts w:asciiTheme="minorHAnsi" w:hAnsiTheme="minorHAnsi"/>
          <w:szCs w:val="22"/>
        </w:rPr>
        <w:t xml:space="preserve"> </w:t>
      </w:r>
      <w:r w:rsidR="00347FB5" w:rsidRPr="00D66536">
        <w:rPr>
          <w:rFonts w:asciiTheme="minorHAnsi" w:hAnsiTheme="minorHAnsi"/>
          <w:szCs w:val="22"/>
        </w:rPr>
        <w:t>gr.</w:t>
      </w:r>
    </w:p>
    <w:p w14:paraId="622C5DE6" w14:textId="77777777" w:rsidR="0090551B" w:rsidRPr="00D66536" w:rsidRDefault="0090551B" w:rsidP="00347FB5">
      <w:pPr>
        <w:pStyle w:val="Verkis-Texti"/>
        <w:jc w:val="center"/>
        <w:rPr>
          <w:rFonts w:asciiTheme="minorHAnsi" w:hAnsiTheme="minorHAnsi"/>
          <w:i/>
          <w:szCs w:val="22"/>
        </w:rPr>
      </w:pPr>
      <w:r w:rsidRPr="00D66536">
        <w:rPr>
          <w:rFonts w:asciiTheme="minorHAnsi" w:hAnsiTheme="minorHAnsi"/>
          <w:i/>
          <w:szCs w:val="22"/>
        </w:rPr>
        <w:t>Virðing.</w:t>
      </w:r>
    </w:p>
    <w:p w14:paraId="5B1B37C4" w14:textId="77777777" w:rsidR="00347FB5" w:rsidRPr="00D66536" w:rsidRDefault="00347FB5" w:rsidP="00347FB5">
      <w:pPr>
        <w:pStyle w:val="Verkis-Texti"/>
        <w:jc w:val="center"/>
        <w:rPr>
          <w:rFonts w:asciiTheme="minorHAnsi" w:hAnsiTheme="minorHAnsi"/>
          <w:i/>
          <w:szCs w:val="22"/>
        </w:rPr>
      </w:pPr>
      <w:r w:rsidRPr="00D66536">
        <w:rPr>
          <w:rFonts w:asciiTheme="minorHAnsi" w:hAnsiTheme="minorHAnsi"/>
          <w:i/>
          <w:szCs w:val="22"/>
        </w:rPr>
        <w:t>Ábyrg</w:t>
      </w:r>
      <w:r w:rsidR="00B96B73" w:rsidRPr="00D66536">
        <w:rPr>
          <w:rFonts w:asciiTheme="minorHAnsi" w:hAnsiTheme="minorHAnsi"/>
          <w:i/>
          <w:szCs w:val="22"/>
        </w:rPr>
        <w:t>ð</w:t>
      </w:r>
      <w:r w:rsidRPr="00D66536">
        <w:rPr>
          <w:rFonts w:asciiTheme="minorHAnsi" w:hAnsiTheme="minorHAnsi"/>
          <w:i/>
          <w:szCs w:val="22"/>
        </w:rPr>
        <w:t xml:space="preserve"> gagnvart hver</w:t>
      </w:r>
      <w:r w:rsidR="00C73A65" w:rsidRPr="00D66536">
        <w:rPr>
          <w:rFonts w:asciiTheme="minorHAnsi" w:hAnsiTheme="minorHAnsi"/>
          <w:i/>
          <w:szCs w:val="22"/>
        </w:rPr>
        <w:t>t</w:t>
      </w:r>
      <w:r w:rsidRPr="00D66536">
        <w:rPr>
          <w:rFonts w:asciiTheme="minorHAnsi" w:hAnsiTheme="minorHAnsi"/>
          <w:i/>
          <w:szCs w:val="22"/>
        </w:rPr>
        <w:t xml:space="preserve"> öðru.</w:t>
      </w:r>
    </w:p>
    <w:p w14:paraId="3E3733AB" w14:textId="062BA9F1" w:rsidR="00C73A65" w:rsidRPr="00D66536" w:rsidRDefault="00AB2DF0" w:rsidP="00347FB5">
      <w:pPr>
        <w:pStyle w:val="Verkis-Texti"/>
        <w:rPr>
          <w:rFonts w:asciiTheme="minorHAnsi" w:hAnsiTheme="minorHAnsi"/>
          <w:szCs w:val="22"/>
        </w:rPr>
      </w:pPr>
      <w:r w:rsidRPr="00D66536">
        <w:rPr>
          <w:rFonts w:asciiTheme="minorHAnsi" w:hAnsiTheme="minorHAnsi"/>
          <w:szCs w:val="22"/>
        </w:rPr>
        <w:t>Félagsmenn</w:t>
      </w:r>
      <w:r w:rsidR="00680596" w:rsidRPr="00D66536">
        <w:rPr>
          <w:rFonts w:asciiTheme="minorHAnsi" w:hAnsiTheme="minorHAnsi"/>
          <w:szCs w:val="22"/>
        </w:rPr>
        <w:t xml:space="preserve"> skulu halda</w:t>
      </w:r>
      <w:r w:rsidRPr="00D66536">
        <w:rPr>
          <w:rFonts w:asciiTheme="minorHAnsi" w:hAnsiTheme="minorHAnsi"/>
          <w:szCs w:val="22"/>
        </w:rPr>
        <w:t xml:space="preserve"> </w:t>
      </w:r>
      <w:r w:rsidR="00347FB5" w:rsidRPr="00D66536">
        <w:rPr>
          <w:rFonts w:asciiTheme="minorHAnsi" w:hAnsiTheme="minorHAnsi"/>
          <w:szCs w:val="22"/>
        </w:rPr>
        <w:t>tryggð við gildi félagsins</w:t>
      </w:r>
      <w:r w:rsidR="00220317">
        <w:rPr>
          <w:rFonts w:asciiTheme="minorHAnsi" w:hAnsiTheme="minorHAnsi"/>
          <w:szCs w:val="22"/>
        </w:rPr>
        <w:t xml:space="preserve">, </w:t>
      </w:r>
      <w:r w:rsidR="00C73A65" w:rsidRPr="00D66536">
        <w:rPr>
          <w:rFonts w:asciiTheme="minorHAnsi" w:hAnsiTheme="minorHAnsi"/>
        </w:rPr>
        <w:t>efla og styðja grundvallarreglur þessar með því að sýna af sér gott  fordæmi.</w:t>
      </w:r>
    </w:p>
    <w:p w14:paraId="66C5FC50" w14:textId="77777777" w:rsidR="005057A3" w:rsidRPr="00D66536" w:rsidRDefault="00C73A65" w:rsidP="00347FB5">
      <w:pPr>
        <w:pStyle w:val="Verkis-Texti"/>
        <w:rPr>
          <w:rFonts w:asciiTheme="minorHAnsi" w:hAnsiTheme="minorHAnsi"/>
          <w:szCs w:val="22"/>
        </w:rPr>
      </w:pPr>
      <w:r w:rsidRPr="00D66536">
        <w:rPr>
          <w:rFonts w:asciiTheme="minorHAnsi" w:hAnsiTheme="minorHAnsi"/>
          <w:szCs w:val="22"/>
        </w:rPr>
        <w:t>Félagsmenn skulu s</w:t>
      </w:r>
      <w:r w:rsidR="00680596" w:rsidRPr="00D66536">
        <w:rPr>
          <w:rFonts w:asciiTheme="minorHAnsi" w:hAnsiTheme="minorHAnsi"/>
          <w:szCs w:val="22"/>
        </w:rPr>
        <w:t xml:space="preserve">ýna hver öðrum virðingu og kurteisi í samskiptum </w:t>
      </w:r>
      <w:r w:rsidRPr="00D66536">
        <w:rPr>
          <w:rFonts w:asciiTheme="minorHAnsi" w:hAnsiTheme="minorHAnsi"/>
          <w:szCs w:val="22"/>
        </w:rPr>
        <w:t xml:space="preserve">og </w:t>
      </w:r>
      <w:r w:rsidRPr="00D66536">
        <w:rPr>
          <w:rFonts w:asciiTheme="minorHAnsi" w:hAnsiTheme="minorHAnsi"/>
        </w:rPr>
        <w:t>viðhafa yfirvegun og hóf í orðræðu um menn og málefni,</w:t>
      </w:r>
      <w:r w:rsidRPr="00D66536">
        <w:rPr>
          <w:rFonts w:asciiTheme="minorHAnsi" w:hAnsiTheme="minorHAnsi"/>
          <w:szCs w:val="22"/>
        </w:rPr>
        <w:t xml:space="preserve"> </w:t>
      </w:r>
      <w:r w:rsidR="00680596" w:rsidRPr="00D66536">
        <w:rPr>
          <w:rFonts w:asciiTheme="minorHAnsi" w:hAnsiTheme="minorHAnsi"/>
          <w:szCs w:val="22"/>
        </w:rPr>
        <w:t>bæði í ræðu og riti.</w:t>
      </w:r>
      <w:r w:rsidR="00E05FE0" w:rsidRPr="00D66536">
        <w:rPr>
          <w:rFonts w:asciiTheme="minorHAnsi" w:hAnsiTheme="minorHAnsi"/>
          <w:szCs w:val="22"/>
        </w:rPr>
        <w:t xml:space="preserve">   </w:t>
      </w:r>
    </w:p>
    <w:p w14:paraId="546D770E" w14:textId="130020F9" w:rsidR="00680596" w:rsidRPr="00D66536" w:rsidRDefault="000D7107" w:rsidP="00680596">
      <w:pPr>
        <w:pStyle w:val="Verkis-Texti"/>
        <w:rPr>
          <w:rFonts w:asciiTheme="minorHAnsi" w:hAnsiTheme="minorHAnsi"/>
          <w:szCs w:val="22"/>
        </w:rPr>
      </w:pPr>
      <w:r w:rsidRPr="00D66536">
        <w:rPr>
          <w:rFonts w:asciiTheme="minorHAnsi" w:hAnsiTheme="minorHAnsi"/>
          <w:szCs w:val="22"/>
        </w:rPr>
        <w:t>Félagsmenn skulu sýna af sér háttvísi í framkomu</w:t>
      </w:r>
      <w:r w:rsidR="00220317">
        <w:rPr>
          <w:rFonts w:asciiTheme="minorHAnsi" w:hAnsiTheme="minorHAnsi"/>
          <w:szCs w:val="22"/>
        </w:rPr>
        <w:t>. Ó</w:t>
      </w:r>
      <w:r w:rsidR="00680596" w:rsidRPr="00D66536">
        <w:rPr>
          <w:rFonts w:asciiTheme="minorHAnsi" w:hAnsiTheme="minorHAnsi"/>
          <w:szCs w:val="22"/>
        </w:rPr>
        <w:t>líðandi hegðun eins og einelti og</w:t>
      </w:r>
      <w:r w:rsidR="008F78BF" w:rsidRPr="00D66536">
        <w:rPr>
          <w:rFonts w:asciiTheme="minorHAnsi" w:hAnsiTheme="minorHAnsi"/>
          <w:szCs w:val="22"/>
        </w:rPr>
        <w:t xml:space="preserve"> kynferðisleg áreitni eða </w:t>
      </w:r>
      <w:r w:rsidR="00680596" w:rsidRPr="00D66536">
        <w:rPr>
          <w:rFonts w:asciiTheme="minorHAnsi" w:hAnsiTheme="minorHAnsi"/>
          <w:szCs w:val="22"/>
        </w:rPr>
        <w:t>ofbeldi er ekki liðin innan Blindrafélagsins.</w:t>
      </w:r>
    </w:p>
    <w:p w14:paraId="067D46CE" w14:textId="77777777" w:rsidR="0090551B" w:rsidRPr="00D66536" w:rsidRDefault="0090551B" w:rsidP="00347FB5">
      <w:pPr>
        <w:pStyle w:val="Verkis-Texti"/>
        <w:rPr>
          <w:rFonts w:asciiTheme="minorHAnsi" w:hAnsiTheme="minorHAnsi"/>
          <w:szCs w:val="22"/>
        </w:rPr>
      </w:pPr>
    </w:p>
    <w:p w14:paraId="07046C45" w14:textId="77777777" w:rsidR="00D66536" w:rsidRDefault="00D66536">
      <w:pPr>
        <w:spacing w:after="200"/>
        <w:rPr>
          <w:rFonts w:eastAsia="Times New Roman" w:cs="Times New Roman"/>
        </w:rPr>
      </w:pPr>
      <w:r>
        <w:br w:type="page"/>
      </w:r>
    </w:p>
    <w:p w14:paraId="0F1203D6" w14:textId="1CD3DE50" w:rsidR="00C50A35" w:rsidRPr="00D66536" w:rsidRDefault="00AB2DF0" w:rsidP="00C50A35">
      <w:pPr>
        <w:pStyle w:val="Verkis-Texti"/>
        <w:jc w:val="center"/>
        <w:rPr>
          <w:rFonts w:asciiTheme="minorHAnsi" w:hAnsiTheme="minorHAnsi"/>
          <w:szCs w:val="22"/>
        </w:rPr>
      </w:pPr>
      <w:r w:rsidRPr="00D66536">
        <w:rPr>
          <w:rFonts w:asciiTheme="minorHAnsi" w:hAnsiTheme="minorHAnsi"/>
          <w:szCs w:val="22"/>
        </w:rPr>
        <w:lastRenderedPageBreak/>
        <w:t>3</w:t>
      </w:r>
      <w:r w:rsidR="00C50A35" w:rsidRPr="00D66536">
        <w:rPr>
          <w:rFonts w:asciiTheme="minorHAnsi" w:hAnsiTheme="minorHAnsi"/>
          <w:szCs w:val="22"/>
        </w:rPr>
        <w:t>.</w:t>
      </w:r>
      <w:r w:rsidR="00A947DC" w:rsidRPr="00D66536">
        <w:rPr>
          <w:rFonts w:asciiTheme="minorHAnsi" w:hAnsiTheme="minorHAnsi"/>
          <w:szCs w:val="22"/>
        </w:rPr>
        <w:t xml:space="preserve"> </w:t>
      </w:r>
      <w:r w:rsidR="00C50A35" w:rsidRPr="00D66536">
        <w:rPr>
          <w:rFonts w:asciiTheme="minorHAnsi" w:hAnsiTheme="minorHAnsi"/>
          <w:szCs w:val="22"/>
        </w:rPr>
        <w:t>gr.</w:t>
      </w:r>
    </w:p>
    <w:p w14:paraId="4129E8A8" w14:textId="77777777" w:rsidR="00C73A65" w:rsidRPr="00D66536" w:rsidRDefault="00C73A65" w:rsidP="00C50A35">
      <w:pPr>
        <w:pStyle w:val="Verkis-Texti"/>
        <w:jc w:val="center"/>
        <w:rPr>
          <w:rFonts w:asciiTheme="minorHAnsi" w:hAnsiTheme="minorHAnsi"/>
          <w:i/>
          <w:szCs w:val="22"/>
        </w:rPr>
      </w:pPr>
      <w:r w:rsidRPr="00D66536">
        <w:rPr>
          <w:rFonts w:asciiTheme="minorHAnsi" w:hAnsiTheme="minorHAnsi"/>
          <w:i/>
          <w:szCs w:val="22"/>
        </w:rPr>
        <w:t>Heilindi.</w:t>
      </w:r>
    </w:p>
    <w:p w14:paraId="7FCF4C8B" w14:textId="77777777" w:rsidR="00CA35EC" w:rsidRPr="00D66536" w:rsidRDefault="00CA35EC" w:rsidP="00C50A35">
      <w:pPr>
        <w:pStyle w:val="Verkis-Texti"/>
        <w:jc w:val="center"/>
        <w:rPr>
          <w:rFonts w:asciiTheme="minorHAnsi" w:hAnsiTheme="minorHAnsi"/>
          <w:i/>
          <w:szCs w:val="22"/>
        </w:rPr>
      </w:pPr>
      <w:r w:rsidRPr="00D66536">
        <w:rPr>
          <w:rFonts w:asciiTheme="minorHAnsi" w:hAnsiTheme="minorHAnsi"/>
          <w:i/>
          <w:szCs w:val="22"/>
        </w:rPr>
        <w:t>Á</w:t>
      </w:r>
      <w:r w:rsidR="006D640D" w:rsidRPr="00D66536">
        <w:rPr>
          <w:rFonts w:asciiTheme="minorHAnsi" w:hAnsiTheme="minorHAnsi"/>
          <w:i/>
          <w:szCs w:val="22"/>
        </w:rPr>
        <w:t>byrgð gagnvart</w:t>
      </w:r>
      <w:r w:rsidR="00B96B73" w:rsidRPr="00D66536">
        <w:rPr>
          <w:rFonts w:asciiTheme="minorHAnsi" w:hAnsiTheme="minorHAnsi"/>
          <w:i/>
          <w:szCs w:val="22"/>
        </w:rPr>
        <w:t xml:space="preserve"> a</w:t>
      </w:r>
      <w:r w:rsidR="006D640D" w:rsidRPr="00D66536">
        <w:rPr>
          <w:rFonts w:asciiTheme="minorHAnsi" w:hAnsiTheme="minorHAnsi"/>
          <w:i/>
          <w:szCs w:val="22"/>
        </w:rPr>
        <w:t>lmenningi, fjölmiðlum og samfélagi</w:t>
      </w:r>
      <w:r w:rsidR="00660772" w:rsidRPr="00D66536">
        <w:rPr>
          <w:rFonts w:asciiTheme="minorHAnsi" w:hAnsiTheme="minorHAnsi"/>
          <w:i/>
          <w:szCs w:val="22"/>
        </w:rPr>
        <w:t>.</w:t>
      </w:r>
    </w:p>
    <w:p w14:paraId="4EB876B1"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Upplýsingar sem Blindrafélagið veitir skulu vera áreiðanlegar og gefa rétta mynd og samhengi þess sem verið er að kynna. Tölfræði og hugtök skulu vel skilgreind og stuðla að skýrum og réttum</w:t>
      </w:r>
      <w:r w:rsidR="00673CFB" w:rsidRPr="00D66536">
        <w:rPr>
          <w:rFonts w:asciiTheme="minorHAnsi" w:hAnsiTheme="minorHAnsi"/>
          <w:szCs w:val="22"/>
        </w:rPr>
        <w:t xml:space="preserve"> </w:t>
      </w:r>
      <w:r w:rsidR="00B96B73" w:rsidRPr="00D66536">
        <w:rPr>
          <w:rFonts w:asciiTheme="minorHAnsi" w:hAnsiTheme="minorHAnsi"/>
          <w:szCs w:val="22"/>
        </w:rPr>
        <w:t xml:space="preserve">upplýsingum </w:t>
      </w:r>
      <w:r w:rsidRPr="00D66536">
        <w:rPr>
          <w:rFonts w:asciiTheme="minorHAnsi" w:hAnsiTheme="minorHAnsi"/>
          <w:szCs w:val="22"/>
        </w:rPr>
        <w:t>til almennings.</w:t>
      </w:r>
    </w:p>
    <w:p w14:paraId="15AE4A6E"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Blindrafélagið starfar sjálfstætt að markmiðum sínum, með hagsmuni félagsmanna að leiðarljósi, án þrýstings frá eða skuldbindinga gagnvart stjórnvöldum, styrktaraðilum eða öðrum utanaðkomandi aðilum.</w:t>
      </w:r>
    </w:p>
    <w:p w14:paraId="0E001CC9" w14:textId="4A1B5283" w:rsidR="00A947DC" w:rsidRDefault="00CA35EC" w:rsidP="00D66536">
      <w:pPr>
        <w:pStyle w:val="Verkis-Texti"/>
        <w:rPr>
          <w:rFonts w:asciiTheme="minorHAnsi" w:hAnsiTheme="minorHAnsi"/>
          <w:szCs w:val="22"/>
        </w:rPr>
      </w:pPr>
      <w:r w:rsidRPr="00D66536">
        <w:rPr>
          <w:rFonts w:asciiTheme="minorHAnsi" w:hAnsiTheme="minorHAnsi"/>
          <w:szCs w:val="22"/>
        </w:rPr>
        <w:t>Blindrafélagið skal hafa umhverfissjónarmið ávallt að leiðarljósi í rekstri sínum og sýna með því gott fordæmi í umgengni við náttúru og samfélag.</w:t>
      </w:r>
    </w:p>
    <w:p w14:paraId="153945E2" w14:textId="77777777" w:rsidR="00D66536" w:rsidRPr="00D66536" w:rsidRDefault="00D66536" w:rsidP="00D66536">
      <w:pPr>
        <w:pStyle w:val="Verkis-Texti"/>
        <w:rPr>
          <w:rFonts w:asciiTheme="minorHAnsi" w:hAnsiTheme="minorHAnsi"/>
        </w:rPr>
      </w:pPr>
    </w:p>
    <w:p w14:paraId="67AFF38E" w14:textId="1536C8E6" w:rsidR="00C50A35" w:rsidRPr="00D66536" w:rsidRDefault="00AB2DF0" w:rsidP="00C50A35">
      <w:pPr>
        <w:pStyle w:val="Verkis-Texti"/>
        <w:jc w:val="center"/>
        <w:rPr>
          <w:rFonts w:asciiTheme="minorHAnsi" w:hAnsiTheme="minorHAnsi"/>
          <w:szCs w:val="22"/>
        </w:rPr>
      </w:pPr>
      <w:r w:rsidRPr="00D66536">
        <w:rPr>
          <w:rFonts w:asciiTheme="minorHAnsi" w:hAnsiTheme="minorHAnsi"/>
          <w:szCs w:val="22"/>
        </w:rPr>
        <w:t>4</w:t>
      </w:r>
      <w:r w:rsidR="00C50A35" w:rsidRPr="00D66536">
        <w:rPr>
          <w:rFonts w:asciiTheme="minorHAnsi" w:hAnsiTheme="minorHAnsi"/>
          <w:szCs w:val="22"/>
        </w:rPr>
        <w:t>.</w:t>
      </w:r>
      <w:r w:rsidR="00A947DC" w:rsidRPr="00D66536">
        <w:rPr>
          <w:rFonts w:asciiTheme="minorHAnsi" w:hAnsiTheme="minorHAnsi"/>
          <w:szCs w:val="22"/>
        </w:rPr>
        <w:t xml:space="preserve"> </w:t>
      </w:r>
      <w:r w:rsidR="00C50A35" w:rsidRPr="00D66536">
        <w:rPr>
          <w:rFonts w:asciiTheme="minorHAnsi" w:hAnsiTheme="minorHAnsi"/>
          <w:szCs w:val="22"/>
        </w:rPr>
        <w:t>gr.</w:t>
      </w:r>
    </w:p>
    <w:p w14:paraId="641F7E9A" w14:textId="77777777" w:rsidR="0090551B" w:rsidRPr="00D66536" w:rsidRDefault="0090551B" w:rsidP="00C50A35">
      <w:pPr>
        <w:pStyle w:val="Verkis-Texti"/>
        <w:jc w:val="center"/>
        <w:rPr>
          <w:rFonts w:asciiTheme="minorHAnsi" w:hAnsiTheme="minorHAnsi"/>
          <w:i/>
          <w:szCs w:val="22"/>
        </w:rPr>
      </w:pPr>
      <w:r w:rsidRPr="00D66536">
        <w:rPr>
          <w:rFonts w:asciiTheme="minorHAnsi" w:hAnsiTheme="minorHAnsi"/>
          <w:i/>
          <w:szCs w:val="22"/>
        </w:rPr>
        <w:t>Ábyrg starfsemi.</w:t>
      </w:r>
    </w:p>
    <w:p w14:paraId="2748C8FE" w14:textId="77777777" w:rsidR="00CA35EC" w:rsidRPr="00D66536" w:rsidRDefault="006D640D" w:rsidP="00C50A35">
      <w:pPr>
        <w:pStyle w:val="Verkis-Texti"/>
        <w:jc w:val="center"/>
        <w:rPr>
          <w:rFonts w:asciiTheme="minorHAnsi" w:hAnsiTheme="minorHAnsi"/>
          <w:i/>
          <w:szCs w:val="22"/>
        </w:rPr>
      </w:pPr>
      <w:r w:rsidRPr="00D66536">
        <w:rPr>
          <w:rFonts w:asciiTheme="minorHAnsi" w:hAnsiTheme="minorHAnsi"/>
          <w:i/>
          <w:szCs w:val="22"/>
        </w:rPr>
        <w:t xml:space="preserve">Ábyrgð gagnvart </w:t>
      </w:r>
      <w:r w:rsidR="00B96B73" w:rsidRPr="00D66536">
        <w:rPr>
          <w:rFonts w:asciiTheme="minorHAnsi" w:hAnsiTheme="minorHAnsi"/>
          <w:i/>
          <w:szCs w:val="22"/>
        </w:rPr>
        <w:t>s</w:t>
      </w:r>
      <w:r w:rsidRPr="00D66536">
        <w:rPr>
          <w:rFonts w:asciiTheme="minorHAnsi" w:hAnsiTheme="minorHAnsi"/>
          <w:i/>
          <w:szCs w:val="22"/>
        </w:rPr>
        <w:t>tyrktaraðilum, þjónustunotendum og samstarfsaðilum.</w:t>
      </w:r>
    </w:p>
    <w:p w14:paraId="2E537318"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Blindrafélagið ber ábyrgð á starfi sínu og skal sýna þjónustunotendum, styrktaraðilum og öllum öðrum samstarfsaðilum bæði virðingu og trúnað.</w:t>
      </w:r>
    </w:p>
    <w:p w14:paraId="527329BF"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Áreiðanlegar og skýrar upplýsingar eru veittar fúslega og án óþarfa tafa. Notendum þjónustu eru gefnar aðgengilegar upplýsingar um alla þætti og þeim auðveldað að nota hana.</w:t>
      </w:r>
    </w:p>
    <w:p w14:paraId="27156FE9"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 xml:space="preserve">Blindrafélagið mismunar ekki þeim sem félagið á í samskiptum við hvorki á grunni þjóðernis, kyns, kynhneigðar, fötlunar, trúar, skoðana eða annars sem er ólíkt með fólki. </w:t>
      </w:r>
    </w:p>
    <w:p w14:paraId="7C730A38" w14:textId="7C96B011" w:rsidR="00347FB5" w:rsidRPr="00D66536" w:rsidRDefault="00CA35EC" w:rsidP="00C50A35">
      <w:pPr>
        <w:pStyle w:val="Verkis-Texti"/>
        <w:rPr>
          <w:rFonts w:asciiTheme="minorHAnsi" w:hAnsiTheme="minorHAnsi"/>
          <w:szCs w:val="22"/>
        </w:rPr>
      </w:pPr>
      <w:r w:rsidRPr="00D66536">
        <w:rPr>
          <w:rFonts w:asciiTheme="minorHAnsi" w:hAnsiTheme="minorHAnsi"/>
          <w:szCs w:val="22"/>
        </w:rPr>
        <w:t xml:space="preserve">Blindrafélagið, félagsmenn, stjórnendur </w:t>
      </w:r>
      <w:r w:rsidR="00C73A65" w:rsidRPr="00D66536">
        <w:rPr>
          <w:rFonts w:asciiTheme="minorHAnsi" w:hAnsiTheme="minorHAnsi"/>
          <w:szCs w:val="22"/>
        </w:rPr>
        <w:t>og</w:t>
      </w:r>
      <w:r w:rsidR="00A829A7">
        <w:rPr>
          <w:rFonts w:asciiTheme="minorHAnsi" w:hAnsiTheme="minorHAnsi"/>
          <w:szCs w:val="22"/>
        </w:rPr>
        <w:t xml:space="preserve"> starfsfólk</w:t>
      </w:r>
      <w:r w:rsidRPr="00D66536">
        <w:rPr>
          <w:rFonts w:asciiTheme="minorHAnsi" w:hAnsiTheme="minorHAnsi"/>
          <w:szCs w:val="22"/>
        </w:rPr>
        <w:t xml:space="preserve"> misnota ekki stö</w:t>
      </w:r>
      <w:r w:rsidR="00D614C6" w:rsidRPr="00D66536">
        <w:rPr>
          <w:rFonts w:asciiTheme="minorHAnsi" w:hAnsiTheme="minorHAnsi"/>
          <w:szCs w:val="22"/>
        </w:rPr>
        <w:t>ðu sína sem veitendur þjónustu eða</w:t>
      </w:r>
      <w:r w:rsidRPr="00D66536">
        <w:rPr>
          <w:rFonts w:asciiTheme="minorHAnsi" w:hAnsiTheme="minorHAnsi"/>
          <w:szCs w:val="22"/>
        </w:rPr>
        <w:t xml:space="preserve"> gæða til að misbjóða eða svíkja traust þeirra sem til þeirra sækja.</w:t>
      </w:r>
      <w:r w:rsidR="001A1A85" w:rsidRPr="00D66536">
        <w:rPr>
          <w:rFonts w:asciiTheme="minorHAnsi" w:hAnsiTheme="minorHAnsi"/>
          <w:szCs w:val="22"/>
        </w:rPr>
        <w:t xml:space="preserve"> </w:t>
      </w:r>
    </w:p>
    <w:p w14:paraId="645BF89C" w14:textId="77777777" w:rsidR="00C50A35" w:rsidRPr="00D66536" w:rsidRDefault="00C50A35" w:rsidP="00C50A35">
      <w:pPr>
        <w:pStyle w:val="Verkis-Texti"/>
        <w:jc w:val="center"/>
        <w:rPr>
          <w:rFonts w:asciiTheme="minorHAnsi" w:hAnsiTheme="minorHAnsi"/>
          <w:szCs w:val="22"/>
        </w:rPr>
      </w:pPr>
    </w:p>
    <w:p w14:paraId="375D52A9" w14:textId="7FD9480F" w:rsidR="00C50A35" w:rsidRPr="00D66536" w:rsidRDefault="00AB2DF0" w:rsidP="00C50A35">
      <w:pPr>
        <w:pStyle w:val="Verkis-Texti"/>
        <w:jc w:val="center"/>
        <w:rPr>
          <w:rFonts w:asciiTheme="minorHAnsi" w:hAnsiTheme="minorHAnsi"/>
          <w:szCs w:val="22"/>
        </w:rPr>
      </w:pPr>
      <w:r w:rsidRPr="00D66536">
        <w:rPr>
          <w:rFonts w:asciiTheme="minorHAnsi" w:hAnsiTheme="minorHAnsi"/>
          <w:szCs w:val="22"/>
        </w:rPr>
        <w:t>5</w:t>
      </w:r>
      <w:r w:rsidR="00C50A35" w:rsidRPr="00D66536">
        <w:rPr>
          <w:rFonts w:asciiTheme="minorHAnsi" w:hAnsiTheme="minorHAnsi"/>
          <w:szCs w:val="22"/>
        </w:rPr>
        <w:t>.</w:t>
      </w:r>
      <w:r w:rsidR="00A947DC" w:rsidRPr="00D66536">
        <w:rPr>
          <w:rFonts w:asciiTheme="minorHAnsi" w:hAnsiTheme="minorHAnsi"/>
          <w:szCs w:val="22"/>
        </w:rPr>
        <w:t xml:space="preserve"> </w:t>
      </w:r>
      <w:r w:rsidR="00C50A35" w:rsidRPr="00D66536">
        <w:rPr>
          <w:rFonts w:asciiTheme="minorHAnsi" w:hAnsiTheme="minorHAnsi"/>
          <w:szCs w:val="22"/>
        </w:rPr>
        <w:t>gr.</w:t>
      </w:r>
    </w:p>
    <w:p w14:paraId="1238FD02" w14:textId="77777777" w:rsidR="00A431BE" w:rsidRPr="00D66536" w:rsidRDefault="00CA35EC" w:rsidP="00C50A35">
      <w:pPr>
        <w:pStyle w:val="Verkis-Texti"/>
        <w:jc w:val="center"/>
        <w:rPr>
          <w:rFonts w:asciiTheme="minorHAnsi" w:hAnsiTheme="minorHAnsi"/>
          <w:i/>
          <w:szCs w:val="22"/>
        </w:rPr>
      </w:pPr>
      <w:r w:rsidRPr="00D66536">
        <w:rPr>
          <w:rFonts w:asciiTheme="minorHAnsi" w:hAnsiTheme="minorHAnsi"/>
          <w:i/>
          <w:szCs w:val="22"/>
        </w:rPr>
        <w:t>Á</w:t>
      </w:r>
      <w:r w:rsidR="00B96B73" w:rsidRPr="00D66536">
        <w:rPr>
          <w:rFonts w:asciiTheme="minorHAnsi" w:hAnsiTheme="minorHAnsi"/>
          <w:i/>
          <w:szCs w:val="22"/>
        </w:rPr>
        <w:t>byrg</w:t>
      </w:r>
      <w:r w:rsidR="0090551B" w:rsidRPr="00D66536">
        <w:rPr>
          <w:rFonts w:asciiTheme="minorHAnsi" w:hAnsiTheme="minorHAnsi"/>
          <w:i/>
          <w:szCs w:val="22"/>
        </w:rPr>
        <w:t>ir starfshættir</w:t>
      </w:r>
      <w:r w:rsidR="00B96B73" w:rsidRPr="00D66536">
        <w:rPr>
          <w:rFonts w:asciiTheme="minorHAnsi" w:hAnsiTheme="minorHAnsi"/>
          <w:i/>
          <w:szCs w:val="22"/>
        </w:rPr>
        <w:t>.</w:t>
      </w:r>
    </w:p>
    <w:p w14:paraId="2F4EE083" w14:textId="77777777" w:rsidR="00CA35EC" w:rsidRPr="00D66536" w:rsidRDefault="00A431BE" w:rsidP="00C50A35">
      <w:pPr>
        <w:pStyle w:val="Verkis-Texti"/>
        <w:jc w:val="center"/>
        <w:rPr>
          <w:rFonts w:asciiTheme="minorHAnsi" w:hAnsiTheme="minorHAnsi"/>
          <w:i/>
          <w:szCs w:val="22"/>
        </w:rPr>
      </w:pPr>
      <w:r w:rsidRPr="00D66536">
        <w:rPr>
          <w:rFonts w:asciiTheme="minorHAnsi" w:hAnsiTheme="minorHAnsi"/>
          <w:i/>
          <w:szCs w:val="22"/>
        </w:rPr>
        <w:t>Ábyrgð stjórnarmanna, starfsf</w:t>
      </w:r>
      <w:r w:rsidR="00347FB5" w:rsidRPr="00D66536">
        <w:rPr>
          <w:rFonts w:asciiTheme="minorHAnsi" w:hAnsiTheme="minorHAnsi"/>
          <w:i/>
          <w:szCs w:val="22"/>
        </w:rPr>
        <w:t>ólk</w:t>
      </w:r>
      <w:r w:rsidRPr="00D66536">
        <w:rPr>
          <w:rFonts w:asciiTheme="minorHAnsi" w:hAnsiTheme="minorHAnsi"/>
          <w:i/>
          <w:szCs w:val="22"/>
        </w:rPr>
        <w:t>s og sjálfboðaliða</w:t>
      </w:r>
      <w:r w:rsidR="00D0523D" w:rsidRPr="00D66536">
        <w:rPr>
          <w:rFonts w:asciiTheme="minorHAnsi" w:hAnsiTheme="minorHAnsi"/>
          <w:i/>
          <w:szCs w:val="22"/>
        </w:rPr>
        <w:t>.</w:t>
      </w:r>
    </w:p>
    <w:p w14:paraId="0007D092"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Stjórnarmenn, starfsfólk og sjálfboðaliðar halda tryggð við gildi, markmið og orðstír Blindrafélagsins.</w:t>
      </w:r>
    </w:p>
    <w:p w14:paraId="46D90F63"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Stjórnarmenn, starfsfólk og sjálfboðaliðar Blindrafélagsins nýta ekki trúnaðarupplýsingar sjálfum sér til framdráttar.</w:t>
      </w:r>
    </w:p>
    <w:p w14:paraId="10301219"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 xml:space="preserve">Stjórnarmenn, starfsfólk og sjálfboðaliðar Blindrafélagsins veita </w:t>
      </w:r>
      <w:r w:rsidR="00337CE6" w:rsidRPr="00D66536">
        <w:rPr>
          <w:rFonts w:asciiTheme="minorHAnsi" w:hAnsiTheme="minorHAnsi"/>
          <w:szCs w:val="22"/>
        </w:rPr>
        <w:t>þjónustu og</w:t>
      </w:r>
      <w:r w:rsidRPr="00D66536">
        <w:rPr>
          <w:rFonts w:asciiTheme="minorHAnsi" w:hAnsiTheme="minorHAnsi"/>
          <w:szCs w:val="22"/>
        </w:rPr>
        <w:t xml:space="preserve"> fyrirgreiðslu</w:t>
      </w:r>
      <w:r w:rsidR="00337CE6" w:rsidRPr="00D66536">
        <w:rPr>
          <w:rFonts w:asciiTheme="minorHAnsi" w:hAnsiTheme="minorHAnsi"/>
          <w:szCs w:val="22"/>
        </w:rPr>
        <w:t xml:space="preserve"> á faglegum forsendum en ekki</w:t>
      </w:r>
      <w:r w:rsidRPr="00D66536">
        <w:rPr>
          <w:rFonts w:asciiTheme="minorHAnsi" w:hAnsiTheme="minorHAnsi"/>
          <w:szCs w:val="22"/>
        </w:rPr>
        <w:t xml:space="preserve"> vegna persónulegra tengsla eða vensla.</w:t>
      </w:r>
    </w:p>
    <w:p w14:paraId="1F3314FD"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Stjórnarmenn, starfsfólk og sjálfboðaliðar Blindrafélagsins virða störf annarra félaga og samtaka og kynna sig í krafti eigin starfs.</w:t>
      </w:r>
    </w:p>
    <w:p w14:paraId="05B8E177" w14:textId="7381FBC5" w:rsidR="000D7107" w:rsidRPr="00D66536" w:rsidRDefault="000D7107" w:rsidP="000D7107">
      <w:pPr>
        <w:pStyle w:val="Verkis-Texti"/>
        <w:rPr>
          <w:rFonts w:asciiTheme="minorHAnsi" w:hAnsiTheme="minorHAnsi"/>
          <w:szCs w:val="22"/>
        </w:rPr>
      </w:pPr>
      <w:r w:rsidRPr="00D66536">
        <w:rPr>
          <w:rFonts w:asciiTheme="minorHAnsi" w:hAnsiTheme="minorHAnsi"/>
          <w:szCs w:val="22"/>
        </w:rPr>
        <w:t>Stjórnarmenn, starfsfólk og sjálfboðaliðar Blindrafélagsins sýna hver</w:t>
      </w:r>
      <w:r w:rsidR="00220317">
        <w:rPr>
          <w:rFonts w:asciiTheme="minorHAnsi" w:hAnsiTheme="minorHAnsi"/>
          <w:szCs w:val="22"/>
        </w:rPr>
        <w:t xml:space="preserve"> öðrum virðingu, samstarfsvilja og stuðning </w:t>
      </w:r>
      <w:r w:rsidRPr="00D66536">
        <w:rPr>
          <w:rFonts w:asciiTheme="minorHAnsi" w:hAnsiTheme="minorHAnsi"/>
          <w:szCs w:val="22"/>
        </w:rPr>
        <w:t>og stuðla að framgangi verkefna.</w:t>
      </w:r>
    </w:p>
    <w:p w14:paraId="20AE4482" w14:textId="09EBA8BC" w:rsidR="00D66536" w:rsidRDefault="00D66536">
      <w:pPr>
        <w:spacing w:after="200"/>
        <w:rPr>
          <w:rFonts w:eastAsia="Times New Roman" w:cs="Times New Roman"/>
        </w:rPr>
      </w:pPr>
      <w:r>
        <w:br w:type="page"/>
      </w:r>
    </w:p>
    <w:p w14:paraId="30B4FB41" w14:textId="77777777" w:rsidR="000D7107" w:rsidRPr="00D66536" w:rsidRDefault="000D7107" w:rsidP="00C50A35">
      <w:pPr>
        <w:pStyle w:val="Verkis-Texti"/>
        <w:rPr>
          <w:rFonts w:asciiTheme="minorHAnsi" w:hAnsiTheme="minorHAnsi"/>
          <w:szCs w:val="22"/>
        </w:rPr>
      </w:pPr>
    </w:p>
    <w:p w14:paraId="5887047E" w14:textId="1F4D1BF0" w:rsidR="00C50A35" w:rsidRPr="00D66536" w:rsidRDefault="00AB2DF0" w:rsidP="00C50A35">
      <w:pPr>
        <w:pStyle w:val="Verkis-Texti"/>
        <w:jc w:val="center"/>
        <w:rPr>
          <w:rFonts w:asciiTheme="minorHAnsi" w:hAnsiTheme="minorHAnsi"/>
          <w:szCs w:val="22"/>
        </w:rPr>
      </w:pPr>
      <w:r w:rsidRPr="00D66536">
        <w:rPr>
          <w:rFonts w:asciiTheme="minorHAnsi" w:hAnsiTheme="minorHAnsi"/>
          <w:szCs w:val="22"/>
        </w:rPr>
        <w:t>6</w:t>
      </w:r>
      <w:r w:rsidR="00C50A35" w:rsidRPr="00D66536">
        <w:rPr>
          <w:rFonts w:asciiTheme="minorHAnsi" w:hAnsiTheme="minorHAnsi"/>
          <w:szCs w:val="22"/>
        </w:rPr>
        <w:t>.</w:t>
      </w:r>
      <w:r w:rsidR="00A947DC" w:rsidRPr="00D66536">
        <w:rPr>
          <w:rFonts w:asciiTheme="minorHAnsi" w:hAnsiTheme="minorHAnsi"/>
          <w:szCs w:val="22"/>
        </w:rPr>
        <w:t xml:space="preserve"> </w:t>
      </w:r>
      <w:r w:rsidR="00C50A35" w:rsidRPr="00D66536">
        <w:rPr>
          <w:rFonts w:asciiTheme="minorHAnsi" w:hAnsiTheme="minorHAnsi"/>
          <w:szCs w:val="22"/>
        </w:rPr>
        <w:t>gr.</w:t>
      </w:r>
    </w:p>
    <w:p w14:paraId="4EC44ABC" w14:textId="77777777" w:rsidR="00CA35EC" w:rsidRPr="00D66536" w:rsidRDefault="00A431BE" w:rsidP="00C50A35">
      <w:pPr>
        <w:pStyle w:val="Verkis-Texti"/>
        <w:jc w:val="center"/>
        <w:rPr>
          <w:rFonts w:asciiTheme="minorHAnsi" w:hAnsiTheme="minorHAnsi"/>
          <w:i/>
          <w:szCs w:val="22"/>
        </w:rPr>
      </w:pPr>
      <w:r w:rsidRPr="00D66536">
        <w:rPr>
          <w:rFonts w:asciiTheme="minorHAnsi" w:hAnsiTheme="minorHAnsi"/>
          <w:i/>
          <w:szCs w:val="22"/>
        </w:rPr>
        <w:t>Ábyrg fjármál</w:t>
      </w:r>
      <w:r w:rsidR="00D0523D" w:rsidRPr="00D66536">
        <w:rPr>
          <w:rFonts w:asciiTheme="minorHAnsi" w:hAnsiTheme="minorHAnsi"/>
          <w:i/>
          <w:szCs w:val="22"/>
        </w:rPr>
        <w:t>.</w:t>
      </w:r>
    </w:p>
    <w:p w14:paraId="5B73FCE4" w14:textId="77777777" w:rsidR="00A431BE" w:rsidRPr="00D66536" w:rsidRDefault="00A431BE" w:rsidP="00C50A35">
      <w:pPr>
        <w:pStyle w:val="Verkis-Texti"/>
        <w:jc w:val="center"/>
        <w:rPr>
          <w:rFonts w:asciiTheme="minorHAnsi" w:hAnsiTheme="minorHAnsi"/>
          <w:i/>
          <w:szCs w:val="22"/>
        </w:rPr>
      </w:pPr>
      <w:r w:rsidRPr="00D66536">
        <w:rPr>
          <w:rFonts w:asciiTheme="minorHAnsi" w:hAnsiTheme="minorHAnsi"/>
          <w:i/>
          <w:szCs w:val="22"/>
        </w:rPr>
        <w:t>Meðferð fjármuna, endurskoðun, upplýsin</w:t>
      </w:r>
      <w:r w:rsidR="00B96B73" w:rsidRPr="00D66536">
        <w:rPr>
          <w:rFonts w:asciiTheme="minorHAnsi" w:hAnsiTheme="minorHAnsi"/>
          <w:i/>
          <w:szCs w:val="22"/>
        </w:rPr>
        <w:t>g</w:t>
      </w:r>
      <w:r w:rsidRPr="00D66536">
        <w:rPr>
          <w:rFonts w:asciiTheme="minorHAnsi" w:hAnsiTheme="minorHAnsi"/>
          <w:i/>
          <w:szCs w:val="22"/>
        </w:rPr>
        <w:t>agjöf, fjáraflanir.</w:t>
      </w:r>
    </w:p>
    <w:p w14:paraId="0BB99491" w14:textId="6C411B96" w:rsidR="00CA35EC" w:rsidRPr="00D66536" w:rsidRDefault="00CA35EC" w:rsidP="00C50A35">
      <w:pPr>
        <w:pStyle w:val="Verkis-Texti"/>
        <w:rPr>
          <w:rFonts w:asciiTheme="minorHAnsi" w:hAnsiTheme="minorHAnsi"/>
          <w:szCs w:val="22"/>
        </w:rPr>
      </w:pPr>
      <w:r w:rsidRPr="00D66536">
        <w:rPr>
          <w:rFonts w:asciiTheme="minorHAnsi" w:hAnsiTheme="minorHAnsi"/>
          <w:szCs w:val="22"/>
        </w:rPr>
        <w:t>Meðferð fjármuna er samkvæmt viðurkenndum bókhalds- og reikningsskilavenjum</w:t>
      </w:r>
      <w:r w:rsidR="005D07D8" w:rsidRPr="00D66536">
        <w:rPr>
          <w:rFonts w:asciiTheme="minorHAnsi" w:hAnsiTheme="minorHAnsi"/>
          <w:szCs w:val="22"/>
        </w:rPr>
        <w:t xml:space="preserve"> og e</w:t>
      </w:r>
      <w:r w:rsidRPr="00D66536">
        <w:rPr>
          <w:rFonts w:asciiTheme="minorHAnsi" w:hAnsiTheme="minorHAnsi"/>
          <w:szCs w:val="22"/>
        </w:rPr>
        <w:t>ndurskoðun reikninga er í höndum kjörinna skoðunarmanna og löggiltra endurskoðenda.</w:t>
      </w:r>
    </w:p>
    <w:p w14:paraId="69853B11" w14:textId="2D39BC47" w:rsidR="00CA35EC" w:rsidRPr="00D66536" w:rsidRDefault="00CA35EC" w:rsidP="00C50A35">
      <w:pPr>
        <w:pStyle w:val="Verkis-Texti"/>
        <w:rPr>
          <w:rFonts w:asciiTheme="minorHAnsi" w:hAnsiTheme="minorHAnsi"/>
          <w:szCs w:val="22"/>
        </w:rPr>
      </w:pPr>
      <w:r w:rsidRPr="00D66536">
        <w:rPr>
          <w:rFonts w:asciiTheme="minorHAnsi" w:hAnsiTheme="minorHAnsi"/>
          <w:szCs w:val="22"/>
        </w:rPr>
        <w:t>Upplýsingar um f</w:t>
      </w:r>
      <w:r w:rsidR="00D12D1C" w:rsidRPr="00D66536">
        <w:rPr>
          <w:rFonts w:asciiTheme="minorHAnsi" w:hAnsiTheme="minorHAnsi"/>
          <w:szCs w:val="22"/>
        </w:rPr>
        <w:t>járhag og rekstur eru settar fram á skýran og aðgengilegan máta í ársreikningum félagsins</w:t>
      </w:r>
      <w:r w:rsidRPr="00D66536">
        <w:rPr>
          <w:rFonts w:asciiTheme="minorHAnsi" w:hAnsiTheme="minorHAnsi"/>
          <w:szCs w:val="22"/>
        </w:rPr>
        <w:t>.</w:t>
      </w:r>
    </w:p>
    <w:p w14:paraId="7643F17B"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 xml:space="preserve">Blindrafélagið er ráðvant og tekur ekki við styrkjum frá aðilum sem með framgöngu sinni eða starfsemi, vinna gegn baráttumálum </w:t>
      </w:r>
      <w:r w:rsidR="00925D01" w:rsidRPr="00D66536">
        <w:rPr>
          <w:rFonts w:asciiTheme="minorHAnsi" w:hAnsiTheme="minorHAnsi"/>
          <w:szCs w:val="22"/>
        </w:rPr>
        <w:t>félagsins</w:t>
      </w:r>
      <w:r w:rsidRPr="00D66536">
        <w:rPr>
          <w:rFonts w:asciiTheme="minorHAnsi" w:hAnsiTheme="minorHAnsi"/>
          <w:szCs w:val="22"/>
        </w:rPr>
        <w:t>.</w:t>
      </w:r>
    </w:p>
    <w:p w14:paraId="2793F67E" w14:textId="77777777" w:rsidR="00347FB5" w:rsidRPr="00D66536" w:rsidRDefault="00CA35EC" w:rsidP="00347FB5">
      <w:pPr>
        <w:pStyle w:val="Verkis-Texti"/>
        <w:rPr>
          <w:rFonts w:asciiTheme="minorHAnsi" w:hAnsiTheme="minorHAnsi"/>
          <w:szCs w:val="22"/>
        </w:rPr>
      </w:pPr>
      <w:r w:rsidRPr="00D66536">
        <w:rPr>
          <w:rFonts w:asciiTheme="minorHAnsi" w:hAnsiTheme="minorHAnsi"/>
          <w:szCs w:val="22"/>
        </w:rPr>
        <w:t>Blindrafélagið aflar ekki fjár með ósiðlegum hætti</w:t>
      </w:r>
      <w:r w:rsidR="00347FB5" w:rsidRPr="00D66536">
        <w:rPr>
          <w:rFonts w:asciiTheme="minorHAnsi" w:hAnsiTheme="minorHAnsi"/>
          <w:szCs w:val="22"/>
        </w:rPr>
        <w:t xml:space="preserve"> og ávallt er skýrt til hvers fjár er aflað og tilskilin leyfi fyrir fjáröflunum fengin.</w:t>
      </w:r>
    </w:p>
    <w:p w14:paraId="038E00DA" w14:textId="6DAF0A6D" w:rsidR="00A947DC" w:rsidRPr="00D66536" w:rsidRDefault="00AD5B7B" w:rsidP="00F21C88">
      <w:pPr>
        <w:pStyle w:val="Verkis-Texti"/>
        <w:rPr>
          <w:rFonts w:asciiTheme="minorHAnsi" w:hAnsiTheme="minorHAnsi"/>
        </w:rPr>
      </w:pPr>
      <w:r w:rsidRPr="00D66536">
        <w:rPr>
          <w:rFonts w:asciiTheme="minorHAnsi" w:hAnsiTheme="minorHAnsi"/>
          <w:szCs w:val="22"/>
        </w:rPr>
        <w:t>Stjórnarmenn, s</w:t>
      </w:r>
      <w:r w:rsidR="00CA35EC" w:rsidRPr="00D66536">
        <w:rPr>
          <w:rFonts w:asciiTheme="minorHAnsi" w:hAnsiTheme="minorHAnsi"/>
          <w:szCs w:val="22"/>
        </w:rPr>
        <w:t>tarfsfólk</w:t>
      </w:r>
      <w:r w:rsidRPr="00D66536">
        <w:rPr>
          <w:rFonts w:asciiTheme="minorHAnsi" w:hAnsiTheme="minorHAnsi"/>
          <w:szCs w:val="22"/>
        </w:rPr>
        <w:t xml:space="preserve"> og</w:t>
      </w:r>
      <w:r w:rsidR="00CA35EC" w:rsidRPr="00D66536">
        <w:rPr>
          <w:rFonts w:asciiTheme="minorHAnsi" w:hAnsiTheme="minorHAnsi"/>
          <w:szCs w:val="22"/>
        </w:rPr>
        <w:t xml:space="preserve"> </w:t>
      </w:r>
      <w:r w:rsidRPr="00D66536">
        <w:rPr>
          <w:rFonts w:asciiTheme="minorHAnsi" w:hAnsiTheme="minorHAnsi"/>
          <w:szCs w:val="22"/>
        </w:rPr>
        <w:t xml:space="preserve"> sjálfboðaliðar gæta</w:t>
      </w:r>
      <w:r w:rsidR="00CA35EC" w:rsidRPr="00D66536">
        <w:rPr>
          <w:rFonts w:asciiTheme="minorHAnsi" w:hAnsiTheme="minorHAnsi"/>
          <w:szCs w:val="22"/>
        </w:rPr>
        <w:t xml:space="preserve"> ráðdeildar í daglegum rekstri og við meðferð fjármuna félagsins.</w:t>
      </w:r>
    </w:p>
    <w:p w14:paraId="0F8F4723" w14:textId="77777777" w:rsidR="00A431BE" w:rsidRPr="00D66536" w:rsidRDefault="00A431BE" w:rsidP="00C50A35">
      <w:pPr>
        <w:pStyle w:val="Verkis-Texti"/>
        <w:rPr>
          <w:rFonts w:asciiTheme="minorHAnsi" w:hAnsiTheme="minorHAnsi"/>
          <w:szCs w:val="22"/>
        </w:rPr>
      </w:pPr>
    </w:p>
    <w:p w14:paraId="79C35A79" w14:textId="28B3A482" w:rsidR="00C50A35" w:rsidRPr="00D66536" w:rsidRDefault="00347FB5" w:rsidP="00C50A35">
      <w:pPr>
        <w:pStyle w:val="Verkis-Texti"/>
        <w:jc w:val="center"/>
        <w:rPr>
          <w:rFonts w:asciiTheme="minorHAnsi" w:hAnsiTheme="minorHAnsi"/>
          <w:szCs w:val="22"/>
        </w:rPr>
      </w:pPr>
      <w:r w:rsidRPr="00D66536">
        <w:rPr>
          <w:rFonts w:asciiTheme="minorHAnsi" w:hAnsiTheme="minorHAnsi"/>
          <w:szCs w:val="22"/>
        </w:rPr>
        <w:t>7</w:t>
      </w:r>
      <w:r w:rsidR="00C50A35" w:rsidRPr="00D66536">
        <w:rPr>
          <w:rFonts w:asciiTheme="minorHAnsi" w:hAnsiTheme="minorHAnsi"/>
          <w:szCs w:val="22"/>
        </w:rPr>
        <w:t>.</w:t>
      </w:r>
      <w:r w:rsidR="00A947DC" w:rsidRPr="00D66536">
        <w:rPr>
          <w:rFonts w:asciiTheme="minorHAnsi" w:hAnsiTheme="minorHAnsi"/>
          <w:szCs w:val="22"/>
        </w:rPr>
        <w:t xml:space="preserve"> </w:t>
      </w:r>
      <w:r w:rsidR="00C50A35" w:rsidRPr="00D66536">
        <w:rPr>
          <w:rFonts w:asciiTheme="minorHAnsi" w:hAnsiTheme="minorHAnsi"/>
          <w:szCs w:val="22"/>
        </w:rPr>
        <w:t>gr.</w:t>
      </w:r>
    </w:p>
    <w:p w14:paraId="5672C566" w14:textId="77777777" w:rsidR="006C0DCC" w:rsidRPr="00D66536" w:rsidRDefault="006C0DCC" w:rsidP="00C50A35">
      <w:pPr>
        <w:pStyle w:val="Verkis-Texti"/>
        <w:jc w:val="center"/>
        <w:rPr>
          <w:rFonts w:asciiTheme="minorHAnsi" w:hAnsiTheme="minorHAnsi"/>
          <w:i/>
          <w:szCs w:val="22"/>
        </w:rPr>
      </w:pPr>
      <w:r w:rsidRPr="00D66536">
        <w:rPr>
          <w:rFonts w:asciiTheme="minorHAnsi" w:hAnsiTheme="minorHAnsi"/>
          <w:i/>
          <w:szCs w:val="22"/>
        </w:rPr>
        <w:t>Siðrof.</w:t>
      </w:r>
    </w:p>
    <w:p w14:paraId="0C0BB432" w14:textId="77777777" w:rsidR="00CA35EC" w:rsidRPr="00D66536" w:rsidRDefault="00966C4D" w:rsidP="00C50A35">
      <w:pPr>
        <w:pStyle w:val="Verkis-Texti"/>
        <w:jc w:val="center"/>
        <w:rPr>
          <w:rFonts w:asciiTheme="minorHAnsi" w:hAnsiTheme="minorHAnsi"/>
          <w:i/>
          <w:szCs w:val="22"/>
        </w:rPr>
      </w:pPr>
      <w:r w:rsidRPr="00D66536">
        <w:rPr>
          <w:rFonts w:asciiTheme="minorHAnsi" w:hAnsiTheme="minorHAnsi"/>
          <w:i/>
          <w:szCs w:val="22"/>
        </w:rPr>
        <w:t>Málsmeðferð vegna ætlaðs brots</w:t>
      </w:r>
      <w:r w:rsidR="00A431BE" w:rsidRPr="00D66536">
        <w:rPr>
          <w:rFonts w:asciiTheme="minorHAnsi" w:hAnsiTheme="minorHAnsi"/>
          <w:i/>
          <w:szCs w:val="22"/>
        </w:rPr>
        <w:t>.</w:t>
      </w:r>
    </w:p>
    <w:p w14:paraId="380CA959" w14:textId="1CB47FED" w:rsidR="006A5179" w:rsidRPr="00D66536" w:rsidRDefault="00CA35EC" w:rsidP="00C50A35">
      <w:pPr>
        <w:pStyle w:val="Verkis-Texti"/>
        <w:rPr>
          <w:rFonts w:asciiTheme="minorHAnsi" w:hAnsiTheme="minorHAnsi"/>
          <w:szCs w:val="22"/>
        </w:rPr>
      </w:pPr>
      <w:r w:rsidRPr="00D66536">
        <w:rPr>
          <w:rFonts w:asciiTheme="minorHAnsi" w:hAnsiTheme="minorHAnsi"/>
          <w:szCs w:val="22"/>
        </w:rPr>
        <w:t xml:space="preserve">Vakni grunur um eða verði ljóst að siðareglur þessar hafi verið brotnar má hver sem þess verður var, tilkynna það </w:t>
      </w:r>
      <w:r w:rsidR="00E05FE0" w:rsidRPr="00D66536">
        <w:rPr>
          <w:rFonts w:asciiTheme="minorHAnsi" w:hAnsiTheme="minorHAnsi"/>
          <w:szCs w:val="22"/>
        </w:rPr>
        <w:t xml:space="preserve">til </w:t>
      </w:r>
      <w:r w:rsidRPr="00D66536">
        <w:rPr>
          <w:rFonts w:asciiTheme="minorHAnsi" w:hAnsiTheme="minorHAnsi"/>
          <w:szCs w:val="22"/>
        </w:rPr>
        <w:t>stjórn</w:t>
      </w:r>
      <w:r w:rsidR="00E05FE0" w:rsidRPr="00D66536">
        <w:rPr>
          <w:rFonts w:asciiTheme="minorHAnsi" w:hAnsiTheme="minorHAnsi"/>
          <w:szCs w:val="22"/>
        </w:rPr>
        <w:t>ar</w:t>
      </w:r>
      <w:r w:rsidRPr="00D66536">
        <w:rPr>
          <w:rFonts w:asciiTheme="minorHAnsi" w:hAnsiTheme="minorHAnsi"/>
          <w:szCs w:val="22"/>
        </w:rPr>
        <w:t xml:space="preserve"> Blindrafélagsins. </w:t>
      </w:r>
      <w:r w:rsidR="006A5179" w:rsidRPr="00D66536">
        <w:rPr>
          <w:rFonts w:asciiTheme="minorHAnsi" w:hAnsiTheme="minorHAnsi"/>
          <w:szCs w:val="22"/>
        </w:rPr>
        <w:t>Erindi um brot á siðareglunum má aldrei bitna á sendanda þess og stjórn getur ákveðið að sendandi erindis njóti nafnleyndar</w:t>
      </w:r>
      <w:r w:rsidR="00AD0FF7" w:rsidRPr="00D66536">
        <w:rPr>
          <w:rFonts w:asciiTheme="minorHAnsi" w:hAnsiTheme="minorHAnsi"/>
          <w:szCs w:val="22"/>
        </w:rPr>
        <w:t>.</w:t>
      </w:r>
    </w:p>
    <w:p w14:paraId="58C9843C" w14:textId="05953EEF" w:rsidR="006A5179" w:rsidRPr="00D66536" w:rsidRDefault="004B6115" w:rsidP="00C50A35">
      <w:pPr>
        <w:pStyle w:val="Verkis-Texti"/>
        <w:rPr>
          <w:rFonts w:asciiTheme="minorHAnsi" w:hAnsiTheme="minorHAnsi"/>
          <w:szCs w:val="22"/>
        </w:rPr>
      </w:pPr>
      <w:r w:rsidRPr="00D66536">
        <w:rPr>
          <w:rFonts w:asciiTheme="minorHAnsi" w:hAnsiTheme="minorHAnsi"/>
          <w:szCs w:val="22"/>
        </w:rPr>
        <w:t>Stjórn</w:t>
      </w:r>
      <w:r w:rsidR="006A5179" w:rsidRPr="00D66536">
        <w:rPr>
          <w:rFonts w:asciiTheme="minorHAnsi" w:hAnsiTheme="minorHAnsi"/>
          <w:szCs w:val="22"/>
        </w:rPr>
        <w:t xml:space="preserve"> skal leita skýringa og frekari upplýsinga eftir því sem tilefni er til. Málsmeðferð skal haga í samræmi við meginreglur um óhlutdrægni og vandaða og réttláta málsmeðferð. Sá sem sakaður er um að hafa brotið siðareglur þessar skal ávallt eiga þess kost, meðan mál hans er til umfjöllunar, að koma á framfæri sjónarmiðum sínum og upplýsingu.</w:t>
      </w:r>
    </w:p>
    <w:p w14:paraId="45E2E7E2" w14:textId="77777777" w:rsidR="009620D7" w:rsidRPr="00D66536" w:rsidRDefault="009620D7" w:rsidP="00C50A35">
      <w:pPr>
        <w:pStyle w:val="Verkis-Texti"/>
        <w:rPr>
          <w:rFonts w:asciiTheme="minorHAnsi" w:hAnsiTheme="minorHAnsi"/>
          <w:szCs w:val="22"/>
        </w:rPr>
      </w:pPr>
      <w:r w:rsidRPr="00D66536">
        <w:rPr>
          <w:rFonts w:asciiTheme="minorHAnsi" w:hAnsiTheme="minorHAnsi"/>
          <w:szCs w:val="22"/>
        </w:rPr>
        <w:t xml:space="preserve">Ef </w:t>
      </w:r>
      <w:r w:rsidR="004B6115" w:rsidRPr="00D66536">
        <w:rPr>
          <w:rFonts w:asciiTheme="minorHAnsi" w:hAnsiTheme="minorHAnsi"/>
          <w:szCs w:val="22"/>
        </w:rPr>
        <w:t xml:space="preserve">stjórnarmaður á hlut að máli og ef málavextir gefa tilefni til </w:t>
      </w:r>
      <w:r w:rsidR="00AD0FF7" w:rsidRPr="00D66536">
        <w:rPr>
          <w:rFonts w:asciiTheme="minorHAnsi" w:hAnsiTheme="minorHAnsi"/>
          <w:szCs w:val="22"/>
        </w:rPr>
        <w:t xml:space="preserve">getur </w:t>
      </w:r>
      <w:r w:rsidR="004B6115" w:rsidRPr="00D66536">
        <w:rPr>
          <w:rFonts w:asciiTheme="minorHAnsi" w:hAnsiTheme="minorHAnsi"/>
          <w:szCs w:val="22"/>
        </w:rPr>
        <w:t xml:space="preserve">stjórn </w:t>
      </w:r>
      <w:r w:rsidR="00AD0FF7" w:rsidRPr="00D66536">
        <w:rPr>
          <w:rFonts w:asciiTheme="minorHAnsi" w:hAnsiTheme="minorHAnsi"/>
          <w:szCs w:val="22"/>
        </w:rPr>
        <w:t xml:space="preserve">leitað </w:t>
      </w:r>
      <w:r w:rsidRPr="00D66536">
        <w:rPr>
          <w:rFonts w:asciiTheme="minorHAnsi" w:hAnsiTheme="minorHAnsi"/>
          <w:szCs w:val="22"/>
        </w:rPr>
        <w:t xml:space="preserve">til óháðs sérfræðings/sérfræðinga til að gefa ráðgefandi álit á því hvort siðareglur hafi verið brotnar.  </w:t>
      </w:r>
    </w:p>
    <w:p w14:paraId="2CE6AD22" w14:textId="77777777" w:rsidR="00CA35EC" w:rsidRPr="00D66536" w:rsidRDefault="00CA35EC" w:rsidP="00C50A35">
      <w:pPr>
        <w:pStyle w:val="Verkis-Texti"/>
        <w:rPr>
          <w:rFonts w:asciiTheme="minorHAnsi" w:hAnsiTheme="minorHAnsi"/>
          <w:szCs w:val="22"/>
        </w:rPr>
      </w:pPr>
      <w:r w:rsidRPr="00D66536">
        <w:rPr>
          <w:rFonts w:asciiTheme="minorHAnsi" w:hAnsiTheme="minorHAnsi"/>
          <w:szCs w:val="22"/>
        </w:rPr>
        <w:t>Brjóti félagsmaður, stjórnarmaður, starfsmaður eða sjálfboðaliði Blindrafélagsins gegn siðareglum þessum skal hann í samráði við stjórn Blindrafélagsins bæta fyrir brotið eins og hægt er með því að birta, leiðrétta upplýsingar eða gera aðra þá bragarbót sem þurfa þykir.</w:t>
      </w:r>
    </w:p>
    <w:p w14:paraId="778505AE" w14:textId="77777777" w:rsidR="003B4A63" w:rsidRPr="00D66536" w:rsidRDefault="003B4A63" w:rsidP="00C50A35">
      <w:pPr>
        <w:pStyle w:val="Verkis-Texti"/>
        <w:rPr>
          <w:rFonts w:asciiTheme="minorHAnsi" w:hAnsiTheme="minorHAnsi"/>
          <w:szCs w:val="22"/>
        </w:rPr>
      </w:pPr>
    </w:p>
    <w:p w14:paraId="396DAA3A" w14:textId="77777777" w:rsidR="00076D22" w:rsidRPr="00D66536" w:rsidRDefault="00347FB5" w:rsidP="00076D22">
      <w:pPr>
        <w:pStyle w:val="Verkis-Texti"/>
        <w:jc w:val="center"/>
        <w:rPr>
          <w:rFonts w:asciiTheme="minorHAnsi" w:hAnsiTheme="minorHAnsi"/>
          <w:szCs w:val="22"/>
        </w:rPr>
      </w:pPr>
      <w:r w:rsidRPr="00D66536">
        <w:rPr>
          <w:rFonts w:asciiTheme="minorHAnsi" w:hAnsiTheme="minorHAnsi"/>
          <w:szCs w:val="22"/>
        </w:rPr>
        <w:t>8</w:t>
      </w:r>
      <w:r w:rsidR="00076D22" w:rsidRPr="00D66536">
        <w:rPr>
          <w:rFonts w:asciiTheme="minorHAnsi" w:hAnsiTheme="minorHAnsi"/>
          <w:szCs w:val="22"/>
        </w:rPr>
        <w:t>.gr.</w:t>
      </w:r>
    </w:p>
    <w:p w14:paraId="3F284DE2" w14:textId="77777777" w:rsidR="00076D22" w:rsidRPr="00D66536" w:rsidRDefault="00076D22" w:rsidP="00076D22">
      <w:pPr>
        <w:pStyle w:val="Verkis-Texti"/>
        <w:jc w:val="center"/>
        <w:rPr>
          <w:rFonts w:asciiTheme="minorHAnsi" w:hAnsiTheme="minorHAnsi"/>
          <w:i/>
          <w:szCs w:val="22"/>
        </w:rPr>
      </w:pPr>
      <w:r w:rsidRPr="00D66536">
        <w:rPr>
          <w:rFonts w:asciiTheme="minorHAnsi" w:hAnsiTheme="minorHAnsi"/>
          <w:i/>
          <w:szCs w:val="22"/>
        </w:rPr>
        <w:t>Miðlun siðareglna.</w:t>
      </w:r>
    </w:p>
    <w:p w14:paraId="0840B6A4" w14:textId="77777777" w:rsidR="00076D22" w:rsidRPr="00D66536" w:rsidRDefault="00076D22" w:rsidP="00076D22">
      <w:pPr>
        <w:pStyle w:val="Verkis-Texti"/>
        <w:jc w:val="center"/>
        <w:rPr>
          <w:rFonts w:asciiTheme="minorHAnsi" w:hAnsiTheme="minorHAnsi"/>
          <w:i/>
          <w:szCs w:val="22"/>
        </w:rPr>
      </w:pPr>
      <w:r w:rsidRPr="00D66536">
        <w:rPr>
          <w:rFonts w:asciiTheme="minorHAnsi" w:hAnsiTheme="minorHAnsi"/>
          <w:i/>
          <w:szCs w:val="22"/>
        </w:rPr>
        <w:t>Birting, umræður og endurskoðun.</w:t>
      </w:r>
    </w:p>
    <w:p w14:paraId="35AB5565" w14:textId="77777777" w:rsidR="00076D22" w:rsidRPr="00D66536" w:rsidRDefault="00076D22" w:rsidP="00076D22">
      <w:pPr>
        <w:pStyle w:val="Verkis-Texti"/>
        <w:rPr>
          <w:rFonts w:asciiTheme="minorHAnsi" w:hAnsiTheme="minorHAnsi"/>
          <w:szCs w:val="22"/>
        </w:rPr>
      </w:pPr>
      <w:r w:rsidRPr="00D66536">
        <w:rPr>
          <w:rFonts w:asciiTheme="minorHAnsi" w:hAnsiTheme="minorHAnsi"/>
          <w:szCs w:val="22"/>
        </w:rPr>
        <w:t>Siðareglur þessar birtast á miðlum félagsins og eru aðgengilegar á heimasíðu Blindrafélagsins.</w:t>
      </w:r>
    </w:p>
    <w:p w14:paraId="08F7D6CA" w14:textId="77777777" w:rsidR="00076D22" w:rsidRPr="00D66536" w:rsidRDefault="00076D22" w:rsidP="00076D22">
      <w:pPr>
        <w:pStyle w:val="Verkis-Texti"/>
        <w:rPr>
          <w:rFonts w:asciiTheme="minorHAnsi" w:hAnsiTheme="minorHAnsi"/>
          <w:szCs w:val="22"/>
        </w:rPr>
      </w:pPr>
      <w:r w:rsidRPr="00D66536">
        <w:rPr>
          <w:rFonts w:asciiTheme="minorHAnsi" w:hAnsiTheme="minorHAnsi"/>
          <w:szCs w:val="22"/>
        </w:rPr>
        <w:t>Starfsmönnum og sjálfboðaliðum Blindrafélagsins, þar með talið stjórnar- og nefndarmönnum, eru kynntar þessar reglur í upphafi starfs síns fyrir félagið.</w:t>
      </w:r>
    </w:p>
    <w:p w14:paraId="0AB5AA80" w14:textId="587A7A63" w:rsidR="00076D22" w:rsidRDefault="00076D22" w:rsidP="00C50A35">
      <w:pPr>
        <w:pStyle w:val="Verkis-Texti"/>
        <w:rPr>
          <w:rStyle w:val="fontstyle21"/>
          <w:rFonts w:asciiTheme="minorHAnsi" w:hAnsiTheme="minorHAnsi"/>
          <w:bCs/>
          <w:sz w:val="22"/>
          <w:szCs w:val="22"/>
        </w:rPr>
      </w:pPr>
      <w:r w:rsidRPr="00D66536">
        <w:rPr>
          <w:rStyle w:val="fontstyle21"/>
          <w:rFonts w:asciiTheme="minorHAnsi" w:hAnsiTheme="minorHAnsi"/>
          <w:bCs/>
          <w:sz w:val="22"/>
          <w:szCs w:val="22"/>
        </w:rPr>
        <w:t xml:space="preserve">Siðareglur þessar skulu teknar til umræðu í stjórn Blindrafélagsins við upphaf kjörtímabils hverra stjórnar og </w:t>
      </w:r>
      <w:r w:rsidR="00D66536">
        <w:rPr>
          <w:rStyle w:val="fontstyle21"/>
          <w:rFonts w:asciiTheme="minorHAnsi" w:hAnsiTheme="minorHAnsi"/>
          <w:bCs/>
          <w:sz w:val="22"/>
          <w:szCs w:val="22"/>
        </w:rPr>
        <w:t>endurskoðaðar ef þörf þykir á.</w:t>
      </w:r>
      <w:bookmarkStart w:id="0" w:name="_GoBack"/>
      <w:bookmarkEnd w:id="0"/>
    </w:p>
    <w:p w14:paraId="6DB60E04" w14:textId="77777777" w:rsidR="00D66536" w:rsidRPr="00D66536" w:rsidRDefault="00D66536" w:rsidP="00C50A35">
      <w:pPr>
        <w:pStyle w:val="Verkis-Texti"/>
        <w:rPr>
          <w:rFonts w:asciiTheme="minorHAnsi" w:hAnsiTheme="minorHAnsi"/>
          <w:bCs/>
          <w:color w:val="231F20"/>
          <w:szCs w:val="22"/>
        </w:rPr>
      </w:pPr>
    </w:p>
    <w:sectPr w:rsidR="00D66536" w:rsidRPr="00D66536" w:rsidSect="00D66536">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32301" w14:textId="77777777" w:rsidR="00EE1BD6" w:rsidRDefault="00EE1BD6" w:rsidP="00195830">
      <w:pPr>
        <w:spacing w:after="0" w:line="240" w:lineRule="auto"/>
      </w:pPr>
      <w:r>
        <w:separator/>
      </w:r>
    </w:p>
  </w:endnote>
  <w:endnote w:type="continuationSeparator" w:id="0">
    <w:p w14:paraId="6FA92A5F" w14:textId="77777777" w:rsidR="00EE1BD6" w:rsidRDefault="00EE1BD6" w:rsidP="0019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300000000000000"/>
    <w:charset w:val="88"/>
    <w:family w:val="roman"/>
    <w:pitch w:val="variable"/>
    <w:sig w:usb0="A00002FF" w:usb1="28CFFCFA" w:usb2="00000016" w:usb3="00000000" w:csb0="00100001" w:csb1="00000000"/>
  </w:font>
  <w:font w:name="HelveticaNeueLTPro-BdCn">
    <w:altName w:val="Times New Roman"/>
    <w:panose1 w:val="00000000000000000000"/>
    <w:charset w:val="00"/>
    <w:family w:val="roman"/>
    <w:notTrueType/>
    <w:pitch w:val="default"/>
  </w:font>
  <w:font w:name="HelveticaNeueLTPro-C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C419" w14:textId="6A2209D8" w:rsidR="003E02BC" w:rsidRDefault="003E02BC" w:rsidP="00C20B9D">
    <w:pPr>
      <w:pStyle w:val="Footer"/>
      <w:pBdr>
        <w:top w:val="single" w:sz="4" w:space="1" w:color="auto"/>
      </w:pBdr>
      <w:jc w:val="center"/>
    </w:pPr>
    <w:r>
      <w:t xml:space="preserve">Bls. </w:t>
    </w:r>
    <w:r w:rsidR="0076052A">
      <w:fldChar w:fldCharType="begin"/>
    </w:r>
    <w:r w:rsidR="0076052A">
      <w:instrText xml:space="preserve"> PAGE   \* MERGEFORMAT </w:instrText>
    </w:r>
    <w:r w:rsidR="0076052A">
      <w:fldChar w:fldCharType="separate"/>
    </w:r>
    <w:r w:rsidR="00220317">
      <w:rPr>
        <w:noProof/>
      </w:rPr>
      <w:t>1</w:t>
    </w:r>
    <w:r w:rsidR="0076052A">
      <w:rPr>
        <w:noProof/>
      </w:rPr>
      <w:fldChar w:fldCharType="end"/>
    </w:r>
    <w:r>
      <w:t xml:space="preserve"> af </w:t>
    </w:r>
    <w:fldSimple w:instr=" NUMPAGES   \* MERGEFORMAT ">
      <w:r w:rsidR="0022031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C4845" w14:textId="77777777" w:rsidR="00EE1BD6" w:rsidRDefault="00EE1BD6" w:rsidP="00195830">
      <w:pPr>
        <w:spacing w:after="0" w:line="240" w:lineRule="auto"/>
      </w:pPr>
      <w:r>
        <w:separator/>
      </w:r>
    </w:p>
  </w:footnote>
  <w:footnote w:type="continuationSeparator" w:id="0">
    <w:p w14:paraId="61C76FD6" w14:textId="77777777" w:rsidR="00EE1BD6" w:rsidRDefault="00EE1BD6" w:rsidP="00195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210"/>
    <w:multiLevelType w:val="multilevel"/>
    <w:tmpl w:val="F3443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903E5"/>
    <w:multiLevelType w:val="hybridMultilevel"/>
    <w:tmpl w:val="35E4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466A1"/>
    <w:multiLevelType w:val="hybridMultilevel"/>
    <w:tmpl w:val="09C4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7CB1"/>
    <w:multiLevelType w:val="multilevel"/>
    <w:tmpl w:val="B19E7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67160"/>
    <w:multiLevelType w:val="multilevel"/>
    <w:tmpl w:val="8B26A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D7DE5"/>
    <w:multiLevelType w:val="hybridMultilevel"/>
    <w:tmpl w:val="1460E87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1A381CC9"/>
    <w:multiLevelType w:val="hybridMultilevel"/>
    <w:tmpl w:val="C46A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44923"/>
    <w:multiLevelType w:val="multilevel"/>
    <w:tmpl w:val="FA0678B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8" w15:restartNumberingAfterBreak="0">
    <w:nsid w:val="1C8C513A"/>
    <w:multiLevelType w:val="multilevel"/>
    <w:tmpl w:val="BCB27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63555"/>
    <w:multiLevelType w:val="multilevel"/>
    <w:tmpl w:val="5D004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C0838"/>
    <w:multiLevelType w:val="hybridMultilevel"/>
    <w:tmpl w:val="ED1E252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23ED7F82"/>
    <w:multiLevelType w:val="hybridMultilevel"/>
    <w:tmpl w:val="E47E6F2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2FB44B01"/>
    <w:multiLevelType w:val="hybridMultilevel"/>
    <w:tmpl w:val="4266AD3E"/>
    <w:lvl w:ilvl="0" w:tplc="684A4FEA">
      <w:start w:val="1"/>
      <w:numFmt w:val="decimal"/>
      <w:lvlText w:val="%1"/>
      <w:lvlJc w:val="left"/>
      <w:pPr>
        <w:ind w:left="735" w:hanging="37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58319DD"/>
    <w:multiLevelType w:val="multilevel"/>
    <w:tmpl w:val="BE8ED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A1CC1"/>
    <w:multiLevelType w:val="hybridMultilevel"/>
    <w:tmpl w:val="8370D1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C39DA"/>
    <w:multiLevelType w:val="hybridMultilevel"/>
    <w:tmpl w:val="611848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3FD03F0D"/>
    <w:multiLevelType w:val="hybridMultilevel"/>
    <w:tmpl w:val="190E92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44F65E31"/>
    <w:multiLevelType w:val="hybridMultilevel"/>
    <w:tmpl w:val="74987F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478047F5"/>
    <w:multiLevelType w:val="hybridMultilevel"/>
    <w:tmpl w:val="9428447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523455B3"/>
    <w:multiLevelType w:val="hybridMultilevel"/>
    <w:tmpl w:val="1E38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262E0"/>
    <w:multiLevelType w:val="hybridMultilevel"/>
    <w:tmpl w:val="DA18641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5A827713"/>
    <w:multiLevelType w:val="hybridMultilevel"/>
    <w:tmpl w:val="F168A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A7419F"/>
    <w:multiLevelType w:val="multilevel"/>
    <w:tmpl w:val="5AC22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2E2FEA"/>
    <w:multiLevelType w:val="hybridMultilevel"/>
    <w:tmpl w:val="BC8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122B8"/>
    <w:multiLevelType w:val="hybridMultilevel"/>
    <w:tmpl w:val="CBF89612"/>
    <w:lvl w:ilvl="0" w:tplc="AFAE30B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5" w15:restartNumberingAfterBreak="0">
    <w:nsid w:val="6DB75AF0"/>
    <w:multiLevelType w:val="hybridMultilevel"/>
    <w:tmpl w:val="EA3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34AA5"/>
    <w:multiLevelType w:val="hybridMultilevel"/>
    <w:tmpl w:val="5B1E004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5"/>
  </w:num>
  <w:num w:numId="4">
    <w:abstractNumId w:val="18"/>
  </w:num>
  <w:num w:numId="5">
    <w:abstractNumId w:val="14"/>
  </w:num>
  <w:num w:numId="6">
    <w:abstractNumId w:val="2"/>
  </w:num>
  <w:num w:numId="7">
    <w:abstractNumId w:val="1"/>
  </w:num>
  <w:num w:numId="8">
    <w:abstractNumId w:val="12"/>
  </w:num>
  <w:num w:numId="9">
    <w:abstractNumId w:val="19"/>
  </w:num>
  <w:num w:numId="10">
    <w:abstractNumId w:val="10"/>
  </w:num>
  <w:num w:numId="11">
    <w:abstractNumId w:val="21"/>
  </w:num>
  <w:num w:numId="12">
    <w:abstractNumId w:val="7"/>
  </w:num>
  <w:num w:numId="13">
    <w:abstractNumId w:val="5"/>
  </w:num>
  <w:num w:numId="14">
    <w:abstractNumId w:val="15"/>
  </w:num>
  <w:num w:numId="15">
    <w:abstractNumId w:val="17"/>
  </w:num>
  <w:num w:numId="16">
    <w:abstractNumId w:val="26"/>
  </w:num>
  <w:num w:numId="17">
    <w:abstractNumId w:val="20"/>
  </w:num>
  <w:num w:numId="18">
    <w:abstractNumId w:val="16"/>
  </w:num>
  <w:num w:numId="19">
    <w:abstractNumId w:val="11"/>
  </w:num>
  <w:num w:numId="20">
    <w:abstractNumId w:val="24"/>
  </w:num>
  <w:num w:numId="21">
    <w:abstractNumId w:val="9"/>
  </w:num>
  <w:num w:numId="22">
    <w:abstractNumId w:val="8"/>
  </w:num>
  <w:num w:numId="23">
    <w:abstractNumId w:val="4"/>
  </w:num>
  <w:num w:numId="24">
    <w:abstractNumId w:val="13"/>
  </w:num>
  <w:num w:numId="25">
    <w:abstractNumId w:val="22"/>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3A"/>
    <w:rsid w:val="000051FC"/>
    <w:rsid w:val="00010AC2"/>
    <w:rsid w:val="000124D8"/>
    <w:rsid w:val="0001622D"/>
    <w:rsid w:val="000168D9"/>
    <w:rsid w:val="00017A9A"/>
    <w:rsid w:val="00026A9C"/>
    <w:rsid w:val="00046647"/>
    <w:rsid w:val="00047FB0"/>
    <w:rsid w:val="00076D22"/>
    <w:rsid w:val="00081775"/>
    <w:rsid w:val="000831E7"/>
    <w:rsid w:val="000853E8"/>
    <w:rsid w:val="000B53B0"/>
    <w:rsid w:val="000B5B8E"/>
    <w:rsid w:val="000C38E3"/>
    <w:rsid w:val="000C47FB"/>
    <w:rsid w:val="000C6E40"/>
    <w:rsid w:val="000D3578"/>
    <w:rsid w:val="000D7107"/>
    <w:rsid w:val="001120B7"/>
    <w:rsid w:val="00135F31"/>
    <w:rsid w:val="00150C93"/>
    <w:rsid w:val="00174427"/>
    <w:rsid w:val="0017713A"/>
    <w:rsid w:val="001856E9"/>
    <w:rsid w:val="00195830"/>
    <w:rsid w:val="00196FD4"/>
    <w:rsid w:val="001A1A85"/>
    <w:rsid w:val="001A667E"/>
    <w:rsid w:val="001B0730"/>
    <w:rsid w:val="001C4A37"/>
    <w:rsid w:val="001C6AA4"/>
    <w:rsid w:val="001D5A51"/>
    <w:rsid w:val="00200D82"/>
    <w:rsid w:val="00206894"/>
    <w:rsid w:val="00220317"/>
    <w:rsid w:val="00221375"/>
    <w:rsid w:val="00223CF0"/>
    <w:rsid w:val="00223E58"/>
    <w:rsid w:val="00230049"/>
    <w:rsid w:val="00244064"/>
    <w:rsid w:val="00267B95"/>
    <w:rsid w:val="0028289A"/>
    <w:rsid w:val="0028622F"/>
    <w:rsid w:val="002864F4"/>
    <w:rsid w:val="002A10EA"/>
    <w:rsid w:val="002A186E"/>
    <w:rsid w:val="002A640C"/>
    <w:rsid w:val="002C01C1"/>
    <w:rsid w:val="002D2F60"/>
    <w:rsid w:val="002E5694"/>
    <w:rsid w:val="0031241C"/>
    <w:rsid w:val="00332437"/>
    <w:rsid w:val="00332754"/>
    <w:rsid w:val="003337C6"/>
    <w:rsid w:val="00337CE6"/>
    <w:rsid w:val="003411F0"/>
    <w:rsid w:val="00347FB5"/>
    <w:rsid w:val="003541E1"/>
    <w:rsid w:val="00374246"/>
    <w:rsid w:val="00393A01"/>
    <w:rsid w:val="003A277D"/>
    <w:rsid w:val="003B34A1"/>
    <w:rsid w:val="003B4A63"/>
    <w:rsid w:val="003C4E70"/>
    <w:rsid w:val="003D61D4"/>
    <w:rsid w:val="003E02BC"/>
    <w:rsid w:val="00407ECB"/>
    <w:rsid w:val="004124FA"/>
    <w:rsid w:val="0043453A"/>
    <w:rsid w:val="00453340"/>
    <w:rsid w:val="004568F6"/>
    <w:rsid w:val="00467301"/>
    <w:rsid w:val="00480AC6"/>
    <w:rsid w:val="00494E87"/>
    <w:rsid w:val="004A0827"/>
    <w:rsid w:val="004A68E9"/>
    <w:rsid w:val="004B2FCC"/>
    <w:rsid w:val="004B6115"/>
    <w:rsid w:val="004C5367"/>
    <w:rsid w:val="004C6468"/>
    <w:rsid w:val="004D346A"/>
    <w:rsid w:val="00502015"/>
    <w:rsid w:val="005057A3"/>
    <w:rsid w:val="005107A7"/>
    <w:rsid w:val="005131A1"/>
    <w:rsid w:val="0051749D"/>
    <w:rsid w:val="00551D7A"/>
    <w:rsid w:val="00566AAC"/>
    <w:rsid w:val="005717DB"/>
    <w:rsid w:val="00587D5E"/>
    <w:rsid w:val="00591672"/>
    <w:rsid w:val="0059748E"/>
    <w:rsid w:val="00597A92"/>
    <w:rsid w:val="005A68B6"/>
    <w:rsid w:val="005B4FC6"/>
    <w:rsid w:val="005C06F1"/>
    <w:rsid w:val="005C4E34"/>
    <w:rsid w:val="005D07D8"/>
    <w:rsid w:val="006009A5"/>
    <w:rsid w:val="006220C8"/>
    <w:rsid w:val="0064012D"/>
    <w:rsid w:val="00646D21"/>
    <w:rsid w:val="006516FB"/>
    <w:rsid w:val="00660772"/>
    <w:rsid w:val="0066474C"/>
    <w:rsid w:val="00673CFB"/>
    <w:rsid w:val="00680596"/>
    <w:rsid w:val="0068492B"/>
    <w:rsid w:val="006A5179"/>
    <w:rsid w:val="006B0798"/>
    <w:rsid w:val="006C0DCC"/>
    <w:rsid w:val="006D640D"/>
    <w:rsid w:val="006E053F"/>
    <w:rsid w:val="007225D3"/>
    <w:rsid w:val="007228D9"/>
    <w:rsid w:val="007449E7"/>
    <w:rsid w:val="00747E71"/>
    <w:rsid w:val="0076052A"/>
    <w:rsid w:val="0076790F"/>
    <w:rsid w:val="00783D46"/>
    <w:rsid w:val="007A0911"/>
    <w:rsid w:val="007C4B9A"/>
    <w:rsid w:val="007C7F7A"/>
    <w:rsid w:val="007E4DD7"/>
    <w:rsid w:val="007E637F"/>
    <w:rsid w:val="00810888"/>
    <w:rsid w:val="00815201"/>
    <w:rsid w:val="00822FE4"/>
    <w:rsid w:val="008273B9"/>
    <w:rsid w:val="00840A8D"/>
    <w:rsid w:val="00847FD7"/>
    <w:rsid w:val="0085797A"/>
    <w:rsid w:val="00863DCB"/>
    <w:rsid w:val="00894B58"/>
    <w:rsid w:val="00897847"/>
    <w:rsid w:val="008A1DD7"/>
    <w:rsid w:val="008B30E1"/>
    <w:rsid w:val="008C2B84"/>
    <w:rsid w:val="008C50F6"/>
    <w:rsid w:val="008C6E36"/>
    <w:rsid w:val="008C7F8E"/>
    <w:rsid w:val="008E0C1D"/>
    <w:rsid w:val="008F0F85"/>
    <w:rsid w:val="008F1081"/>
    <w:rsid w:val="008F78BF"/>
    <w:rsid w:val="008F7976"/>
    <w:rsid w:val="00900D71"/>
    <w:rsid w:val="0090551B"/>
    <w:rsid w:val="0091622E"/>
    <w:rsid w:val="00925D01"/>
    <w:rsid w:val="00931CAF"/>
    <w:rsid w:val="00943348"/>
    <w:rsid w:val="00946655"/>
    <w:rsid w:val="009620D7"/>
    <w:rsid w:val="00966C4D"/>
    <w:rsid w:val="009807DA"/>
    <w:rsid w:val="009865E3"/>
    <w:rsid w:val="009A1725"/>
    <w:rsid w:val="009B185C"/>
    <w:rsid w:val="009B33BA"/>
    <w:rsid w:val="009B5C42"/>
    <w:rsid w:val="009C3831"/>
    <w:rsid w:val="009C7C29"/>
    <w:rsid w:val="009D4345"/>
    <w:rsid w:val="009D6939"/>
    <w:rsid w:val="009E5711"/>
    <w:rsid w:val="009F1B68"/>
    <w:rsid w:val="00A0671F"/>
    <w:rsid w:val="00A2316C"/>
    <w:rsid w:val="00A32494"/>
    <w:rsid w:val="00A431BE"/>
    <w:rsid w:val="00A457B9"/>
    <w:rsid w:val="00A829A7"/>
    <w:rsid w:val="00A84A2A"/>
    <w:rsid w:val="00A90141"/>
    <w:rsid w:val="00A947DC"/>
    <w:rsid w:val="00AB2DF0"/>
    <w:rsid w:val="00AD0FF7"/>
    <w:rsid w:val="00AD5B7B"/>
    <w:rsid w:val="00AF1933"/>
    <w:rsid w:val="00B17867"/>
    <w:rsid w:val="00B23528"/>
    <w:rsid w:val="00B35480"/>
    <w:rsid w:val="00B40725"/>
    <w:rsid w:val="00B41E01"/>
    <w:rsid w:val="00B57139"/>
    <w:rsid w:val="00B96B73"/>
    <w:rsid w:val="00BA18F6"/>
    <w:rsid w:val="00BA6881"/>
    <w:rsid w:val="00BB1DA7"/>
    <w:rsid w:val="00BB395D"/>
    <w:rsid w:val="00BD60B1"/>
    <w:rsid w:val="00BE2A1A"/>
    <w:rsid w:val="00BE3492"/>
    <w:rsid w:val="00BE6866"/>
    <w:rsid w:val="00BF1394"/>
    <w:rsid w:val="00C03DCC"/>
    <w:rsid w:val="00C067AE"/>
    <w:rsid w:val="00C12B10"/>
    <w:rsid w:val="00C20B9D"/>
    <w:rsid w:val="00C22950"/>
    <w:rsid w:val="00C24B76"/>
    <w:rsid w:val="00C50A35"/>
    <w:rsid w:val="00C515A1"/>
    <w:rsid w:val="00C602C7"/>
    <w:rsid w:val="00C61304"/>
    <w:rsid w:val="00C73A65"/>
    <w:rsid w:val="00C9220D"/>
    <w:rsid w:val="00C95C79"/>
    <w:rsid w:val="00CA35EC"/>
    <w:rsid w:val="00CD4499"/>
    <w:rsid w:val="00CD4BAA"/>
    <w:rsid w:val="00CD7543"/>
    <w:rsid w:val="00CE4F49"/>
    <w:rsid w:val="00CE610F"/>
    <w:rsid w:val="00CE69A1"/>
    <w:rsid w:val="00CF4BAF"/>
    <w:rsid w:val="00D00AFA"/>
    <w:rsid w:val="00D012E0"/>
    <w:rsid w:val="00D0523D"/>
    <w:rsid w:val="00D12D1C"/>
    <w:rsid w:val="00D1333C"/>
    <w:rsid w:val="00D16E50"/>
    <w:rsid w:val="00D34367"/>
    <w:rsid w:val="00D614C6"/>
    <w:rsid w:val="00D66536"/>
    <w:rsid w:val="00D6745D"/>
    <w:rsid w:val="00D73504"/>
    <w:rsid w:val="00DD6AF9"/>
    <w:rsid w:val="00DE193B"/>
    <w:rsid w:val="00DE545A"/>
    <w:rsid w:val="00E05FE0"/>
    <w:rsid w:val="00E12DB6"/>
    <w:rsid w:val="00E13C8D"/>
    <w:rsid w:val="00E22247"/>
    <w:rsid w:val="00E476AC"/>
    <w:rsid w:val="00E55ADE"/>
    <w:rsid w:val="00E57C49"/>
    <w:rsid w:val="00E85813"/>
    <w:rsid w:val="00EA0420"/>
    <w:rsid w:val="00EA26CE"/>
    <w:rsid w:val="00EA32B2"/>
    <w:rsid w:val="00EC7FF3"/>
    <w:rsid w:val="00EE1BD6"/>
    <w:rsid w:val="00F21C88"/>
    <w:rsid w:val="00F2301A"/>
    <w:rsid w:val="00F27F67"/>
    <w:rsid w:val="00F35038"/>
    <w:rsid w:val="00F43702"/>
    <w:rsid w:val="00F4615E"/>
    <w:rsid w:val="00F62DD0"/>
    <w:rsid w:val="00F67C06"/>
    <w:rsid w:val="00F67C55"/>
    <w:rsid w:val="00F74D5D"/>
    <w:rsid w:val="00F755C3"/>
    <w:rsid w:val="00F7764E"/>
    <w:rsid w:val="00FA6A69"/>
    <w:rsid w:val="00FC0CB5"/>
    <w:rsid w:val="00FD242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934E"/>
  <w15:docId w15:val="{7BCDAEB1-F615-4DDB-A76B-98BCADA1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1B68"/>
    <w:pPr>
      <w:spacing w:after="120"/>
    </w:pPr>
  </w:style>
  <w:style w:type="paragraph" w:styleId="Heading1">
    <w:name w:val="heading 1"/>
    <w:basedOn w:val="Normal"/>
    <w:next w:val="Normal"/>
    <w:link w:val="Heading1Char"/>
    <w:uiPriority w:val="9"/>
    <w:qFormat/>
    <w:rsid w:val="004B2F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4A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55A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9A1"/>
    <w:pPr>
      <w:spacing w:after="0" w:line="240" w:lineRule="auto"/>
    </w:pPr>
    <w:rPr>
      <w:rFonts w:ascii="Verdana" w:eastAsia="Calibri" w:hAnsi="Verdana" w:cs="Times New Roman"/>
      <w:sz w:val="28"/>
      <w:lang w:val="en-CA"/>
    </w:rPr>
  </w:style>
  <w:style w:type="character" w:styleId="Strong">
    <w:name w:val="Strong"/>
    <w:uiPriority w:val="22"/>
    <w:qFormat/>
    <w:rsid w:val="00F4615E"/>
    <w:rPr>
      <w:b/>
      <w:bCs/>
    </w:rPr>
  </w:style>
  <w:style w:type="character" w:customStyle="1" w:styleId="Heading1Char">
    <w:name w:val="Heading 1 Char"/>
    <w:basedOn w:val="DefaultParagraphFont"/>
    <w:link w:val="Heading1"/>
    <w:uiPriority w:val="9"/>
    <w:rsid w:val="004B2FCC"/>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semiHidden/>
    <w:rsid w:val="001C6AA4"/>
    <w:pPr>
      <w:spacing w:after="0" w:line="240" w:lineRule="auto"/>
    </w:pPr>
    <w:rPr>
      <w:rFonts w:ascii="Times New Roman" w:eastAsia="PMingLiU" w:hAnsi="Times New Roman" w:cs="Times New Roman"/>
      <w:sz w:val="20"/>
      <w:szCs w:val="20"/>
      <w:lang w:val="en-GB"/>
    </w:rPr>
  </w:style>
  <w:style w:type="character" w:customStyle="1" w:styleId="FootnoteTextChar">
    <w:name w:val="Footnote Text Char"/>
    <w:basedOn w:val="DefaultParagraphFont"/>
    <w:link w:val="FootnoteText"/>
    <w:semiHidden/>
    <w:rsid w:val="001C6AA4"/>
    <w:rPr>
      <w:rFonts w:ascii="Times New Roman" w:eastAsia="PMingLiU" w:hAnsi="Times New Roman" w:cs="Times New Roman"/>
      <w:sz w:val="20"/>
      <w:szCs w:val="20"/>
      <w:lang w:val="en-GB"/>
    </w:rPr>
  </w:style>
  <w:style w:type="character" w:customStyle="1" w:styleId="Heading2Char">
    <w:name w:val="Heading 2 Char"/>
    <w:basedOn w:val="DefaultParagraphFont"/>
    <w:link w:val="Heading2"/>
    <w:uiPriority w:val="9"/>
    <w:rsid w:val="001C4A3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067AE"/>
    <w:pPr>
      <w:ind w:left="720"/>
      <w:contextualSpacing/>
    </w:pPr>
  </w:style>
  <w:style w:type="character" w:styleId="Hyperlink">
    <w:name w:val="Hyperlink"/>
    <w:basedOn w:val="DefaultParagraphFont"/>
    <w:uiPriority w:val="99"/>
    <w:unhideWhenUsed/>
    <w:rsid w:val="001856E9"/>
    <w:rPr>
      <w:color w:val="0000FF" w:themeColor="hyperlink"/>
      <w:u w:val="single"/>
    </w:rPr>
  </w:style>
  <w:style w:type="paragraph" w:styleId="Header">
    <w:name w:val="header"/>
    <w:basedOn w:val="Normal"/>
    <w:link w:val="HeaderChar"/>
    <w:uiPriority w:val="99"/>
    <w:unhideWhenUsed/>
    <w:rsid w:val="00195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830"/>
  </w:style>
  <w:style w:type="paragraph" w:styleId="Footer">
    <w:name w:val="footer"/>
    <w:basedOn w:val="Normal"/>
    <w:link w:val="FooterChar"/>
    <w:uiPriority w:val="99"/>
    <w:unhideWhenUsed/>
    <w:rsid w:val="00195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830"/>
  </w:style>
  <w:style w:type="character" w:customStyle="1" w:styleId="Heading3Char">
    <w:name w:val="Heading 3 Char"/>
    <w:basedOn w:val="DefaultParagraphFont"/>
    <w:link w:val="Heading3"/>
    <w:uiPriority w:val="9"/>
    <w:rsid w:val="00E55AD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CA35EC"/>
    <w:pPr>
      <w:spacing w:before="100" w:beforeAutospacing="1" w:after="100" w:afterAutospacing="1" w:line="240" w:lineRule="auto"/>
    </w:pPr>
    <w:rPr>
      <w:rFonts w:ascii="Times New Roman" w:hAnsi="Times New Roman" w:cs="Times New Roman"/>
      <w:sz w:val="24"/>
      <w:szCs w:val="24"/>
      <w:lang w:eastAsia="is-IS"/>
    </w:rPr>
  </w:style>
  <w:style w:type="character" w:customStyle="1" w:styleId="apple-converted-space">
    <w:name w:val="apple-converted-space"/>
    <w:basedOn w:val="DefaultParagraphFont"/>
    <w:rsid w:val="00CA35EC"/>
  </w:style>
  <w:style w:type="paragraph" w:customStyle="1" w:styleId="Verkis-Texti">
    <w:name w:val="Verkis - Texti"/>
    <w:link w:val="Verkis-TextiChar"/>
    <w:qFormat/>
    <w:locked/>
    <w:rsid w:val="00C50A35"/>
    <w:pPr>
      <w:spacing w:before="60" w:after="0" w:line="240" w:lineRule="auto"/>
      <w:jc w:val="both"/>
    </w:pPr>
    <w:rPr>
      <w:rFonts w:ascii="Calibri" w:eastAsia="Times New Roman" w:hAnsi="Calibri" w:cs="Times New Roman"/>
      <w:szCs w:val="19"/>
    </w:rPr>
  </w:style>
  <w:style w:type="character" w:customStyle="1" w:styleId="Verkis-TextiChar">
    <w:name w:val="Verkis - Texti Char"/>
    <w:link w:val="Verkis-Texti"/>
    <w:rsid w:val="00C50A35"/>
    <w:rPr>
      <w:rFonts w:ascii="Calibri" w:eastAsia="Times New Roman" w:hAnsi="Calibri" w:cs="Times New Roman"/>
      <w:szCs w:val="19"/>
    </w:rPr>
  </w:style>
  <w:style w:type="character" w:customStyle="1" w:styleId="fontstyle01">
    <w:name w:val="fontstyle01"/>
    <w:basedOn w:val="DefaultParagraphFont"/>
    <w:rsid w:val="00C50A35"/>
    <w:rPr>
      <w:rFonts w:ascii="HelveticaNeueLTPro-BdCn" w:hAnsi="HelveticaNeueLTPro-BdCn" w:hint="default"/>
      <w:b/>
      <w:bCs/>
      <w:i w:val="0"/>
      <w:iCs w:val="0"/>
      <w:color w:val="231F20"/>
      <w:sz w:val="18"/>
      <w:szCs w:val="18"/>
    </w:rPr>
  </w:style>
  <w:style w:type="character" w:customStyle="1" w:styleId="fontstyle21">
    <w:name w:val="fontstyle21"/>
    <w:basedOn w:val="DefaultParagraphFont"/>
    <w:rsid w:val="00076D22"/>
    <w:rPr>
      <w:rFonts w:ascii="HelveticaNeueLTPro-Cn" w:hAnsi="HelveticaNeueLTPro-Cn" w:hint="default"/>
      <w:b w:val="0"/>
      <w:bCs w:val="0"/>
      <w:i w:val="0"/>
      <w:iCs w:val="0"/>
      <w:color w:val="231F20"/>
      <w:sz w:val="18"/>
      <w:szCs w:val="18"/>
    </w:rPr>
  </w:style>
  <w:style w:type="table" w:styleId="TableGrid">
    <w:name w:val="Table Grid"/>
    <w:basedOn w:val="TableNormal"/>
    <w:uiPriority w:val="59"/>
    <w:rsid w:val="00767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0DCC"/>
    <w:rPr>
      <w:sz w:val="16"/>
      <w:szCs w:val="16"/>
    </w:rPr>
  </w:style>
  <w:style w:type="paragraph" w:styleId="CommentText">
    <w:name w:val="annotation text"/>
    <w:basedOn w:val="Normal"/>
    <w:link w:val="CommentTextChar"/>
    <w:uiPriority w:val="99"/>
    <w:semiHidden/>
    <w:unhideWhenUsed/>
    <w:rsid w:val="006C0DCC"/>
    <w:pPr>
      <w:spacing w:line="240" w:lineRule="auto"/>
    </w:pPr>
    <w:rPr>
      <w:sz w:val="20"/>
      <w:szCs w:val="20"/>
    </w:rPr>
  </w:style>
  <w:style w:type="character" w:customStyle="1" w:styleId="CommentTextChar">
    <w:name w:val="Comment Text Char"/>
    <w:basedOn w:val="DefaultParagraphFont"/>
    <w:link w:val="CommentText"/>
    <w:uiPriority w:val="99"/>
    <w:semiHidden/>
    <w:rsid w:val="006C0DCC"/>
    <w:rPr>
      <w:sz w:val="20"/>
      <w:szCs w:val="20"/>
    </w:rPr>
  </w:style>
  <w:style w:type="paragraph" w:styleId="CommentSubject">
    <w:name w:val="annotation subject"/>
    <w:basedOn w:val="CommentText"/>
    <w:next w:val="CommentText"/>
    <w:link w:val="CommentSubjectChar"/>
    <w:uiPriority w:val="99"/>
    <w:semiHidden/>
    <w:unhideWhenUsed/>
    <w:rsid w:val="006C0DCC"/>
    <w:rPr>
      <w:b/>
      <w:bCs/>
    </w:rPr>
  </w:style>
  <w:style w:type="character" w:customStyle="1" w:styleId="CommentSubjectChar">
    <w:name w:val="Comment Subject Char"/>
    <w:basedOn w:val="CommentTextChar"/>
    <w:link w:val="CommentSubject"/>
    <w:uiPriority w:val="99"/>
    <w:semiHidden/>
    <w:rsid w:val="006C0DCC"/>
    <w:rPr>
      <w:b/>
      <w:bCs/>
      <w:sz w:val="20"/>
      <w:szCs w:val="20"/>
    </w:rPr>
  </w:style>
  <w:style w:type="paragraph" w:styleId="BalloonText">
    <w:name w:val="Balloon Text"/>
    <w:basedOn w:val="Normal"/>
    <w:link w:val="BalloonTextChar"/>
    <w:uiPriority w:val="99"/>
    <w:semiHidden/>
    <w:unhideWhenUsed/>
    <w:rsid w:val="006C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520">
      <w:bodyDiv w:val="1"/>
      <w:marLeft w:val="0"/>
      <w:marRight w:val="0"/>
      <w:marTop w:val="0"/>
      <w:marBottom w:val="0"/>
      <w:divBdr>
        <w:top w:val="none" w:sz="0" w:space="0" w:color="auto"/>
        <w:left w:val="none" w:sz="0" w:space="0" w:color="auto"/>
        <w:bottom w:val="none" w:sz="0" w:space="0" w:color="auto"/>
        <w:right w:val="none" w:sz="0" w:space="0" w:color="auto"/>
      </w:divBdr>
    </w:div>
    <w:div w:id="295525022">
      <w:bodyDiv w:val="1"/>
      <w:marLeft w:val="0"/>
      <w:marRight w:val="0"/>
      <w:marTop w:val="0"/>
      <w:marBottom w:val="0"/>
      <w:divBdr>
        <w:top w:val="none" w:sz="0" w:space="0" w:color="auto"/>
        <w:left w:val="none" w:sz="0" w:space="0" w:color="auto"/>
        <w:bottom w:val="none" w:sz="0" w:space="0" w:color="auto"/>
        <w:right w:val="none" w:sz="0" w:space="0" w:color="auto"/>
      </w:divBdr>
    </w:div>
    <w:div w:id="611018584">
      <w:bodyDiv w:val="1"/>
      <w:marLeft w:val="0"/>
      <w:marRight w:val="0"/>
      <w:marTop w:val="0"/>
      <w:marBottom w:val="0"/>
      <w:divBdr>
        <w:top w:val="none" w:sz="0" w:space="0" w:color="auto"/>
        <w:left w:val="none" w:sz="0" w:space="0" w:color="auto"/>
        <w:bottom w:val="none" w:sz="0" w:space="0" w:color="auto"/>
        <w:right w:val="none" w:sz="0" w:space="0" w:color="auto"/>
      </w:divBdr>
      <w:divsChild>
        <w:div w:id="712652805">
          <w:marLeft w:val="0"/>
          <w:marRight w:val="0"/>
          <w:marTop w:val="0"/>
          <w:marBottom w:val="0"/>
          <w:divBdr>
            <w:top w:val="none" w:sz="0" w:space="0" w:color="auto"/>
            <w:left w:val="none" w:sz="0" w:space="0" w:color="auto"/>
            <w:bottom w:val="none" w:sz="0" w:space="0" w:color="auto"/>
            <w:right w:val="none" w:sz="0" w:space="0" w:color="auto"/>
          </w:divBdr>
          <w:divsChild>
            <w:div w:id="1805586437">
              <w:marLeft w:val="0"/>
              <w:marRight w:val="0"/>
              <w:marTop w:val="0"/>
              <w:marBottom w:val="0"/>
              <w:divBdr>
                <w:top w:val="none" w:sz="0" w:space="0" w:color="auto"/>
                <w:left w:val="none" w:sz="0" w:space="0" w:color="auto"/>
                <w:bottom w:val="none" w:sz="0" w:space="0" w:color="auto"/>
                <w:right w:val="none" w:sz="0" w:space="0" w:color="auto"/>
              </w:divBdr>
              <w:divsChild>
                <w:div w:id="1594360888">
                  <w:marLeft w:val="0"/>
                  <w:marRight w:val="0"/>
                  <w:marTop w:val="0"/>
                  <w:marBottom w:val="0"/>
                  <w:divBdr>
                    <w:top w:val="none" w:sz="0" w:space="0" w:color="auto"/>
                    <w:left w:val="none" w:sz="0" w:space="0" w:color="auto"/>
                    <w:bottom w:val="none" w:sz="0" w:space="0" w:color="auto"/>
                    <w:right w:val="none" w:sz="0" w:space="0" w:color="auto"/>
                  </w:divBdr>
                  <w:divsChild>
                    <w:div w:id="1578900871">
                      <w:marLeft w:val="0"/>
                      <w:marRight w:val="0"/>
                      <w:marTop w:val="0"/>
                      <w:marBottom w:val="0"/>
                      <w:divBdr>
                        <w:top w:val="none" w:sz="0" w:space="0" w:color="auto"/>
                        <w:left w:val="none" w:sz="0" w:space="0" w:color="auto"/>
                        <w:bottom w:val="none" w:sz="0" w:space="0" w:color="auto"/>
                        <w:right w:val="none" w:sz="0" w:space="0" w:color="auto"/>
                      </w:divBdr>
                      <w:divsChild>
                        <w:div w:id="1375813168">
                          <w:marLeft w:val="0"/>
                          <w:marRight w:val="0"/>
                          <w:marTop w:val="0"/>
                          <w:marBottom w:val="0"/>
                          <w:divBdr>
                            <w:top w:val="none" w:sz="0" w:space="0" w:color="auto"/>
                            <w:left w:val="none" w:sz="0" w:space="0" w:color="auto"/>
                            <w:bottom w:val="none" w:sz="0" w:space="0" w:color="auto"/>
                            <w:right w:val="none" w:sz="0" w:space="0" w:color="auto"/>
                          </w:divBdr>
                          <w:divsChild>
                            <w:div w:id="1396005109">
                              <w:marLeft w:val="0"/>
                              <w:marRight w:val="0"/>
                              <w:marTop w:val="0"/>
                              <w:marBottom w:val="0"/>
                              <w:divBdr>
                                <w:top w:val="none" w:sz="0" w:space="0" w:color="auto"/>
                                <w:left w:val="none" w:sz="0" w:space="0" w:color="auto"/>
                                <w:bottom w:val="none" w:sz="0" w:space="0" w:color="auto"/>
                                <w:right w:val="none" w:sz="0" w:space="0" w:color="auto"/>
                              </w:divBdr>
                              <w:divsChild>
                                <w:div w:id="7024635">
                                  <w:marLeft w:val="0"/>
                                  <w:marRight w:val="0"/>
                                  <w:marTop w:val="0"/>
                                  <w:marBottom w:val="0"/>
                                  <w:divBdr>
                                    <w:top w:val="none" w:sz="0" w:space="0" w:color="auto"/>
                                    <w:left w:val="none" w:sz="0" w:space="0" w:color="auto"/>
                                    <w:bottom w:val="none" w:sz="0" w:space="0" w:color="auto"/>
                                    <w:right w:val="none" w:sz="0" w:space="0" w:color="auto"/>
                                  </w:divBdr>
                                  <w:divsChild>
                                    <w:div w:id="1567574184">
                                      <w:marLeft w:val="0"/>
                                      <w:marRight w:val="0"/>
                                      <w:marTop w:val="0"/>
                                      <w:marBottom w:val="0"/>
                                      <w:divBdr>
                                        <w:top w:val="none" w:sz="0" w:space="0" w:color="auto"/>
                                        <w:left w:val="none" w:sz="0" w:space="0" w:color="auto"/>
                                        <w:bottom w:val="none" w:sz="0" w:space="0" w:color="auto"/>
                                        <w:right w:val="none" w:sz="0" w:space="0" w:color="auto"/>
                                      </w:divBdr>
                                      <w:divsChild>
                                        <w:div w:id="39592778">
                                          <w:marLeft w:val="0"/>
                                          <w:marRight w:val="0"/>
                                          <w:marTop w:val="0"/>
                                          <w:marBottom w:val="0"/>
                                          <w:divBdr>
                                            <w:top w:val="none" w:sz="0" w:space="0" w:color="auto"/>
                                            <w:left w:val="none" w:sz="0" w:space="0" w:color="auto"/>
                                            <w:bottom w:val="none" w:sz="0" w:space="0" w:color="auto"/>
                                            <w:right w:val="none" w:sz="0" w:space="0" w:color="auto"/>
                                          </w:divBdr>
                                          <w:divsChild>
                                            <w:div w:id="716314302">
                                              <w:marLeft w:val="0"/>
                                              <w:marRight w:val="0"/>
                                              <w:marTop w:val="0"/>
                                              <w:marBottom w:val="0"/>
                                              <w:divBdr>
                                                <w:top w:val="none" w:sz="0" w:space="0" w:color="auto"/>
                                                <w:left w:val="none" w:sz="0" w:space="0" w:color="auto"/>
                                                <w:bottom w:val="none" w:sz="0" w:space="0" w:color="auto"/>
                                                <w:right w:val="none" w:sz="0" w:space="0" w:color="auto"/>
                                              </w:divBdr>
                                              <w:divsChild>
                                                <w:div w:id="1590499090">
                                                  <w:marLeft w:val="0"/>
                                                  <w:marRight w:val="0"/>
                                                  <w:marTop w:val="0"/>
                                                  <w:marBottom w:val="0"/>
                                                  <w:divBdr>
                                                    <w:top w:val="none" w:sz="0" w:space="0" w:color="auto"/>
                                                    <w:left w:val="none" w:sz="0" w:space="0" w:color="auto"/>
                                                    <w:bottom w:val="none" w:sz="0" w:space="0" w:color="auto"/>
                                                    <w:right w:val="none" w:sz="0" w:space="0" w:color="auto"/>
                                                  </w:divBdr>
                                                  <w:divsChild>
                                                    <w:div w:id="1011907675">
                                                      <w:marLeft w:val="0"/>
                                                      <w:marRight w:val="0"/>
                                                      <w:marTop w:val="0"/>
                                                      <w:marBottom w:val="0"/>
                                                      <w:divBdr>
                                                        <w:top w:val="none" w:sz="0" w:space="0" w:color="auto"/>
                                                        <w:left w:val="none" w:sz="0" w:space="0" w:color="auto"/>
                                                        <w:bottom w:val="none" w:sz="0" w:space="0" w:color="auto"/>
                                                        <w:right w:val="none" w:sz="0" w:space="0" w:color="auto"/>
                                                      </w:divBdr>
                                                      <w:divsChild>
                                                        <w:div w:id="83501904">
                                                          <w:marLeft w:val="0"/>
                                                          <w:marRight w:val="0"/>
                                                          <w:marTop w:val="0"/>
                                                          <w:marBottom w:val="0"/>
                                                          <w:divBdr>
                                                            <w:top w:val="none" w:sz="0" w:space="0" w:color="auto"/>
                                                            <w:left w:val="none" w:sz="0" w:space="0" w:color="auto"/>
                                                            <w:bottom w:val="none" w:sz="0" w:space="0" w:color="auto"/>
                                                            <w:right w:val="none" w:sz="0" w:space="0" w:color="auto"/>
                                                          </w:divBdr>
                                                          <w:divsChild>
                                                            <w:div w:id="437020853">
                                                              <w:marLeft w:val="0"/>
                                                              <w:marRight w:val="0"/>
                                                              <w:marTop w:val="0"/>
                                                              <w:marBottom w:val="0"/>
                                                              <w:divBdr>
                                                                <w:top w:val="none" w:sz="0" w:space="0" w:color="auto"/>
                                                                <w:left w:val="none" w:sz="0" w:space="0" w:color="auto"/>
                                                                <w:bottom w:val="none" w:sz="0" w:space="0" w:color="auto"/>
                                                                <w:right w:val="none" w:sz="0" w:space="0" w:color="auto"/>
                                                              </w:divBdr>
                                                              <w:divsChild>
                                                                <w:div w:id="381446215">
                                                                  <w:marLeft w:val="0"/>
                                                                  <w:marRight w:val="0"/>
                                                                  <w:marTop w:val="0"/>
                                                                  <w:marBottom w:val="0"/>
                                                                  <w:divBdr>
                                                                    <w:top w:val="none" w:sz="0" w:space="0" w:color="auto"/>
                                                                    <w:left w:val="none" w:sz="0" w:space="0" w:color="auto"/>
                                                                    <w:bottom w:val="none" w:sz="0" w:space="0" w:color="auto"/>
                                                                    <w:right w:val="none" w:sz="0" w:space="0" w:color="auto"/>
                                                                  </w:divBdr>
                                                                  <w:divsChild>
                                                                    <w:div w:id="19341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5660689">
      <w:bodyDiv w:val="1"/>
      <w:marLeft w:val="0"/>
      <w:marRight w:val="0"/>
      <w:marTop w:val="0"/>
      <w:marBottom w:val="0"/>
      <w:divBdr>
        <w:top w:val="none" w:sz="0" w:space="0" w:color="auto"/>
        <w:left w:val="none" w:sz="0" w:space="0" w:color="auto"/>
        <w:bottom w:val="none" w:sz="0" w:space="0" w:color="auto"/>
        <w:right w:val="none" w:sz="0" w:space="0" w:color="auto"/>
      </w:divBdr>
    </w:div>
    <w:div w:id="1004480857">
      <w:bodyDiv w:val="1"/>
      <w:marLeft w:val="0"/>
      <w:marRight w:val="0"/>
      <w:marTop w:val="0"/>
      <w:marBottom w:val="0"/>
      <w:divBdr>
        <w:top w:val="none" w:sz="0" w:space="0" w:color="auto"/>
        <w:left w:val="none" w:sz="0" w:space="0" w:color="auto"/>
        <w:bottom w:val="none" w:sz="0" w:space="0" w:color="auto"/>
        <w:right w:val="none" w:sz="0" w:space="0" w:color="auto"/>
      </w:divBdr>
    </w:div>
    <w:div w:id="1081413484">
      <w:bodyDiv w:val="1"/>
      <w:marLeft w:val="0"/>
      <w:marRight w:val="0"/>
      <w:marTop w:val="0"/>
      <w:marBottom w:val="0"/>
      <w:divBdr>
        <w:top w:val="none" w:sz="0" w:space="0" w:color="auto"/>
        <w:left w:val="none" w:sz="0" w:space="0" w:color="auto"/>
        <w:bottom w:val="none" w:sz="0" w:space="0" w:color="auto"/>
        <w:right w:val="none" w:sz="0" w:space="0" w:color="auto"/>
      </w:divBdr>
    </w:div>
    <w:div w:id="1140883051">
      <w:bodyDiv w:val="1"/>
      <w:marLeft w:val="0"/>
      <w:marRight w:val="0"/>
      <w:marTop w:val="0"/>
      <w:marBottom w:val="0"/>
      <w:divBdr>
        <w:top w:val="none" w:sz="0" w:space="0" w:color="auto"/>
        <w:left w:val="none" w:sz="0" w:space="0" w:color="auto"/>
        <w:bottom w:val="none" w:sz="0" w:space="0" w:color="auto"/>
        <w:right w:val="none" w:sz="0" w:space="0" w:color="auto"/>
      </w:divBdr>
    </w:div>
    <w:div w:id="1261571959">
      <w:bodyDiv w:val="1"/>
      <w:marLeft w:val="0"/>
      <w:marRight w:val="0"/>
      <w:marTop w:val="0"/>
      <w:marBottom w:val="0"/>
      <w:divBdr>
        <w:top w:val="none" w:sz="0" w:space="0" w:color="auto"/>
        <w:left w:val="none" w:sz="0" w:space="0" w:color="auto"/>
        <w:bottom w:val="none" w:sz="0" w:space="0" w:color="auto"/>
        <w:right w:val="none" w:sz="0" w:space="0" w:color="auto"/>
      </w:divBdr>
    </w:div>
    <w:div w:id="1655141569">
      <w:bodyDiv w:val="1"/>
      <w:marLeft w:val="0"/>
      <w:marRight w:val="0"/>
      <w:marTop w:val="0"/>
      <w:marBottom w:val="0"/>
      <w:divBdr>
        <w:top w:val="none" w:sz="0" w:space="0" w:color="auto"/>
        <w:left w:val="none" w:sz="0" w:space="0" w:color="auto"/>
        <w:bottom w:val="none" w:sz="0" w:space="0" w:color="auto"/>
        <w:right w:val="none" w:sz="0" w:space="0" w:color="auto"/>
      </w:divBdr>
    </w:div>
    <w:div w:id="1828547387">
      <w:bodyDiv w:val="1"/>
      <w:marLeft w:val="0"/>
      <w:marRight w:val="0"/>
      <w:marTop w:val="0"/>
      <w:marBottom w:val="0"/>
      <w:divBdr>
        <w:top w:val="none" w:sz="0" w:space="0" w:color="auto"/>
        <w:left w:val="none" w:sz="0" w:space="0" w:color="auto"/>
        <w:bottom w:val="none" w:sz="0" w:space="0" w:color="auto"/>
        <w:right w:val="none" w:sz="0" w:space="0" w:color="auto"/>
      </w:divBdr>
    </w:div>
    <w:div w:id="1835804352">
      <w:bodyDiv w:val="1"/>
      <w:marLeft w:val="0"/>
      <w:marRight w:val="0"/>
      <w:marTop w:val="0"/>
      <w:marBottom w:val="0"/>
      <w:divBdr>
        <w:top w:val="none" w:sz="0" w:space="0" w:color="auto"/>
        <w:left w:val="none" w:sz="0" w:space="0" w:color="auto"/>
        <w:bottom w:val="none" w:sz="0" w:space="0" w:color="auto"/>
        <w:right w:val="none" w:sz="0" w:space="0" w:color="auto"/>
      </w:divBdr>
    </w:div>
    <w:div w:id="20575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88EE7-E63A-48F0-8C95-A7883EC0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Blindrafélagið</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Sigþór U. Hallfreðsson</dc:creator>
  <cp:lastModifiedBy>Baldur Snær Sigurðsson</cp:lastModifiedBy>
  <cp:revision>4</cp:revision>
  <cp:lastPrinted>2017-03-09T10:43:00Z</cp:lastPrinted>
  <dcterms:created xsi:type="dcterms:W3CDTF">2017-03-09T13:28:00Z</dcterms:created>
  <dcterms:modified xsi:type="dcterms:W3CDTF">2017-03-09T15:28:00Z</dcterms:modified>
</cp:coreProperties>
</file>